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charts/chart6.xml" ContentType="application/vnd.openxmlformats-officedocument.drawingml.chart+xml"/>
  <Override PartName="/word/theme/theme1.xml" ContentType="application/vnd.openxmlformats-officedocument.theme+xml"/>
  <Override PartName="/word/charts/chart4.xml" ContentType="application/vnd.openxmlformats-officedocument.drawingml.chart+xml"/>
  <Override PartName="/word/charts/chart5.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ADA" w:rsidRPr="007E4B68" w:rsidRDefault="0085674D" w:rsidP="00A20AAA">
      <w:pPr>
        <w:jc w:val="center"/>
        <w:rPr>
          <w:rFonts w:cs="Arial"/>
        </w:rPr>
      </w:pPr>
      <w:bookmarkStart w:id="0" w:name="_Toc441850847"/>
      <w:r w:rsidRPr="00174E3C">
        <w:rPr>
          <w:rFonts w:cs="Arial"/>
          <w:noProof/>
          <w:lang w:val="es-CO" w:eastAsia="es-CO"/>
        </w:rPr>
        <mc:AlternateContent>
          <mc:Choice Requires="wps">
            <w:drawing>
              <wp:anchor distT="0" distB="0" distL="114300" distR="114300" simplePos="0" relativeHeight="251662336" behindDoc="0" locked="0" layoutInCell="1" allowOverlap="1" wp14:anchorId="1D17D7FC" wp14:editId="36C59745">
                <wp:simplePos x="0" y="0"/>
                <wp:positionH relativeFrom="column">
                  <wp:posOffset>4330065</wp:posOffset>
                </wp:positionH>
                <wp:positionV relativeFrom="paragraph">
                  <wp:posOffset>-1022985</wp:posOffset>
                </wp:positionV>
                <wp:extent cx="2374265" cy="971550"/>
                <wp:effectExtent l="0" t="0" r="3175" b="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71550"/>
                        </a:xfrm>
                        <a:prstGeom prst="rect">
                          <a:avLst/>
                        </a:prstGeom>
                        <a:solidFill>
                          <a:schemeClr val="bg1"/>
                        </a:solidFill>
                        <a:ln w="9525">
                          <a:noFill/>
                          <a:miter lim="800000"/>
                          <a:headEnd/>
                          <a:tailEnd/>
                        </a:ln>
                      </wps:spPr>
                      <wps:txbx>
                        <w:txbxContent>
                          <w:p w:rsidR="00DC5340" w:rsidRDefault="00DC5340">
                            <w:pPr>
                              <w:rPr>
                                <w:lang w:val="es-CO"/>
                              </w:rPr>
                            </w:pPr>
                          </w:p>
                          <w:p w:rsidR="00DC5340" w:rsidRPr="00174E3C" w:rsidRDefault="00DC5340">
                            <w:pPr>
                              <w:rPr>
                                <w:lang w:val="es-CO"/>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40.95pt;margin-top:-80.55pt;width:186.95pt;height:76.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" fillcolor="white [3212]" stroked="f">
                <v:textbox>
                  <w:txbxContent>
                    <w:p w:rsidR="00DC5340" w:rsidRDefault="00DC5340">
                      <w:pPr>
                        <w:rPr>
                          <w:lang w:val="es-CO"/>
                        </w:rPr>
                      </w:pPr>
                    </w:p>
                    <w:p w:rsidR="00DC5340" w:rsidRPr="00174E3C" w:rsidRDefault="00DC5340">
                      <w:pPr>
                        <w:rPr>
                          <w:lang w:val="es-CO"/>
                        </w:rPr>
                      </w:pPr>
                    </w:p>
                  </w:txbxContent>
                </v:textbox>
              </v:shape>
            </w:pict>
          </mc:Fallback>
        </mc:AlternateContent>
      </w:r>
      <w:r w:rsidR="00174E3C">
        <w:rPr>
          <w:noProof/>
          <w:lang w:val="es-CO" w:eastAsia="es-CO"/>
        </w:rPr>
        <w:drawing>
          <wp:anchor distT="0" distB="0" distL="114300" distR="114300" simplePos="0" relativeHeight="251657216" behindDoc="1" locked="0" layoutInCell="1" allowOverlap="1" wp14:anchorId="5548F8CC" wp14:editId="6B7D95EE">
            <wp:simplePos x="0" y="0"/>
            <wp:positionH relativeFrom="margin">
              <wp:posOffset>-952500</wp:posOffset>
            </wp:positionH>
            <wp:positionV relativeFrom="margin">
              <wp:posOffset>-1071880</wp:posOffset>
            </wp:positionV>
            <wp:extent cx="7761605" cy="10043795"/>
            <wp:effectExtent l="0" t="0" r="0" b="0"/>
            <wp:wrapNone/>
            <wp:docPr id="207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s_plantillas-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61605" cy="10043795"/>
                    </a:xfrm>
                    <a:prstGeom prst="rect">
                      <a:avLst/>
                    </a:prstGeom>
                    <a:blipFill rotWithShape="1">
                      <a:blip r:embed="rId10"/>
                      <a:stretch>
                        <a:fillRect/>
                      </a:stretch>
                    </a:blipFill>
                  </pic:spPr>
                </pic:pic>
              </a:graphicData>
            </a:graphic>
            <wp14:sizeRelH relativeFrom="page">
              <wp14:pctWidth>0</wp14:pctWidth>
            </wp14:sizeRelH>
            <wp14:sizeRelV relativeFrom="page">
              <wp14:pctHeight>0</wp14:pctHeight>
            </wp14:sizeRelV>
          </wp:anchor>
        </w:drawing>
      </w:r>
    </w:p>
    <w:p w:rsidR="00485ADA" w:rsidRPr="007E4B68" w:rsidRDefault="00485ADA" w:rsidP="00A20AAA">
      <w:pPr>
        <w:jc w:val="center"/>
        <w:rPr>
          <w:rFonts w:cs="Arial"/>
        </w:rPr>
      </w:pPr>
    </w:p>
    <w:p w:rsidR="00485ADA" w:rsidRDefault="00485ADA" w:rsidP="00A20AAA">
      <w:pPr>
        <w:jc w:val="center"/>
        <w:rPr>
          <w:rFonts w:cs="Arial"/>
        </w:rPr>
      </w:pPr>
    </w:p>
    <w:p w:rsidR="00174E3C" w:rsidRDefault="00174E3C" w:rsidP="00A20AAA">
      <w:pPr>
        <w:jc w:val="center"/>
        <w:rPr>
          <w:rFonts w:cs="Arial"/>
        </w:rPr>
      </w:pPr>
    </w:p>
    <w:p w:rsidR="00174E3C" w:rsidRDefault="00174E3C" w:rsidP="00A20AAA">
      <w:pPr>
        <w:jc w:val="center"/>
        <w:rPr>
          <w:rFonts w:cs="Arial"/>
        </w:rPr>
      </w:pPr>
    </w:p>
    <w:p w:rsidR="00174E3C" w:rsidRDefault="00174E3C" w:rsidP="00A20AAA">
      <w:pPr>
        <w:jc w:val="center"/>
        <w:rPr>
          <w:rFonts w:cs="Arial"/>
        </w:rPr>
      </w:pPr>
    </w:p>
    <w:p w:rsidR="00174E3C" w:rsidRDefault="00174E3C" w:rsidP="00A20AAA">
      <w:pPr>
        <w:jc w:val="center"/>
        <w:rPr>
          <w:rFonts w:cs="Arial"/>
        </w:rPr>
      </w:pPr>
    </w:p>
    <w:p w:rsidR="00174E3C" w:rsidRDefault="00174E3C" w:rsidP="00A20AAA">
      <w:pPr>
        <w:jc w:val="center"/>
        <w:rPr>
          <w:rFonts w:cs="Arial"/>
        </w:rPr>
      </w:pPr>
    </w:p>
    <w:p w:rsidR="00174E3C" w:rsidRDefault="00174E3C" w:rsidP="00A20AAA">
      <w:pPr>
        <w:jc w:val="center"/>
        <w:rPr>
          <w:rFonts w:cs="Arial"/>
        </w:rPr>
      </w:pPr>
    </w:p>
    <w:p w:rsidR="00174E3C" w:rsidRDefault="00174E3C" w:rsidP="00A20AAA">
      <w:pPr>
        <w:jc w:val="center"/>
        <w:rPr>
          <w:rFonts w:cs="Arial"/>
        </w:rPr>
      </w:pPr>
    </w:p>
    <w:p w:rsidR="00174E3C" w:rsidRDefault="00174E3C" w:rsidP="00A20AAA">
      <w:pPr>
        <w:jc w:val="center"/>
        <w:rPr>
          <w:rFonts w:cs="Arial"/>
        </w:rPr>
      </w:pPr>
    </w:p>
    <w:p w:rsidR="00174E3C" w:rsidRDefault="00174E3C" w:rsidP="00A20AAA">
      <w:pPr>
        <w:jc w:val="center"/>
        <w:rPr>
          <w:rFonts w:cs="Arial"/>
        </w:rPr>
      </w:pPr>
    </w:p>
    <w:p w:rsidR="00174E3C" w:rsidRDefault="00174E3C" w:rsidP="00A20AAA">
      <w:pPr>
        <w:jc w:val="center"/>
        <w:rPr>
          <w:rFonts w:cs="Arial"/>
        </w:rPr>
      </w:pPr>
    </w:p>
    <w:p w:rsidR="00174E3C" w:rsidRDefault="00174E3C" w:rsidP="00A20AAA">
      <w:pPr>
        <w:jc w:val="center"/>
        <w:rPr>
          <w:rFonts w:cs="Arial"/>
        </w:rPr>
      </w:pPr>
    </w:p>
    <w:p w:rsidR="00174E3C" w:rsidRDefault="00174E3C" w:rsidP="00A20AAA">
      <w:pPr>
        <w:jc w:val="center"/>
        <w:rPr>
          <w:rFonts w:cs="Arial"/>
        </w:rPr>
      </w:pPr>
    </w:p>
    <w:p w:rsidR="00174E3C" w:rsidRDefault="00174E3C" w:rsidP="00A20AAA">
      <w:pPr>
        <w:jc w:val="center"/>
        <w:rPr>
          <w:rFonts w:cs="Arial"/>
        </w:rPr>
      </w:pPr>
    </w:p>
    <w:p w:rsidR="00174E3C" w:rsidRDefault="00174E3C" w:rsidP="00A20AAA">
      <w:pPr>
        <w:jc w:val="center"/>
        <w:rPr>
          <w:rFonts w:cs="Arial"/>
        </w:rPr>
      </w:pPr>
    </w:p>
    <w:p w:rsidR="00174E3C" w:rsidRDefault="00174E3C" w:rsidP="00A20AAA">
      <w:pPr>
        <w:jc w:val="center"/>
        <w:rPr>
          <w:rFonts w:cs="Arial"/>
        </w:rPr>
      </w:pPr>
    </w:p>
    <w:p w:rsidR="00174E3C" w:rsidRDefault="00174E3C" w:rsidP="00A20AAA">
      <w:pPr>
        <w:jc w:val="center"/>
        <w:rPr>
          <w:rFonts w:cs="Arial"/>
        </w:rPr>
      </w:pPr>
    </w:p>
    <w:p w:rsidR="00174E3C" w:rsidRDefault="00174E3C" w:rsidP="00A20AAA">
      <w:pPr>
        <w:jc w:val="center"/>
        <w:rPr>
          <w:rFonts w:cs="Arial"/>
        </w:rPr>
      </w:pPr>
    </w:p>
    <w:p w:rsidR="00174E3C" w:rsidRDefault="00174E3C" w:rsidP="00A20AAA">
      <w:pPr>
        <w:jc w:val="center"/>
        <w:rPr>
          <w:rFonts w:cs="Arial"/>
        </w:rPr>
      </w:pPr>
    </w:p>
    <w:p w:rsidR="00174E3C" w:rsidRDefault="00174E3C" w:rsidP="00A20AAA">
      <w:pPr>
        <w:jc w:val="center"/>
        <w:rPr>
          <w:rFonts w:cs="Arial"/>
        </w:rPr>
      </w:pPr>
    </w:p>
    <w:p w:rsidR="00174E3C" w:rsidRDefault="00174E3C" w:rsidP="00A20AAA">
      <w:pPr>
        <w:jc w:val="center"/>
        <w:rPr>
          <w:rFonts w:cs="Arial"/>
        </w:rPr>
      </w:pPr>
    </w:p>
    <w:p w:rsidR="00174E3C" w:rsidRDefault="00174E3C" w:rsidP="00A20AAA">
      <w:pPr>
        <w:jc w:val="center"/>
        <w:rPr>
          <w:rFonts w:cs="Arial"/>
        </w:rPr>
      </w:pPr>
    </w:p>
    <w:p w:rsidR="00174E3C" w:rsidRDefault="00174E3C" w:rsidP="00A20AAA">
      <w:pPr>
        <w:jc w:val="center"/>
        <w:rPr>
          <w:rFonts w:cs="Arial"/>
        </w:rPr>
      </w:pPr>
    </w:p>
    <w:p w:rsidR="00174E3C" w:rsidRDefault="00174E3C" w:rsidP="00A20AAA">
      <w:pPr>
        <w:jc w:val="center"/>
        <w:rPr>
          <w:rFonts w:cs="Arial"/>
        </w:rPr>
      </w:pPr>
    </w:p>
    <w:p w:rsidR="00174E3C" w:rsidRPr="0085674D" w:rsidRDefault="0085674D" w:rsidP="00A20AAA">
      <w:pPr>
        <w:jc w:val="center"/>
        <w:rPr>
          <w:rFonts w:ascii="Arial Narrow" w:hAnsi="Arial Narrow" w:cs="Arial"/>
          <w:b/>
          <w:color w:val="FFFFFF" w:themeColor="background1"/>
          <w:sz w:val="52"/>
          <w:szCs w:val="52"/>
        </w:rPr>
      </w:pPr>
      <w:r w:rsidRPr="0085674D">
        <w:rPr>
          <w:rFonts w:ascii="Arial Narrow" w:hAnsi="Arial Narrow" w:cs="Arial"/>
          <w:b/>
          <w:color w:val="FFFFFF" w:themeColor="background1"/>
          <w:sz w:val="52"/>
          <w:szCs w:val="52"/>
        </w:rPr>
        <w:t>INFORME DE CIERRE PRESUPUESTAL VIGNCIA 2017</w:t>
      </w:r>
    </w:p>
    <w:p w:rsidR="00174E3C" w:rsidRDefault="00174E3C" w:rsidP="00A20AAA">
      <w:pPr>
        <w:jc w:val="center"/>
        <w:rPr>
          <w:rFonts w:cs="Arial"/>
        </w:rPr>
      </w:pPr>
    </w:p>
    <w:p w:rsidR="00174E3C" w:rsidRDefault="00174E3C" w:rsidP="00A20AAA">
      <w:pPr>
        <w:jc w:val="center"/>
        <w:rPr>
          <w:rFonts w:cs="Arial"/>
        </w:rPr>
      </w:pPr>
    </w:p>
    <w:p w:rsidR="00174E3C" w:rsidRDefault="00174E3C" w:rsidP="00A20AAA">
      <w:pPr>
        <w:jc w:val="center"/>
        <w:rPr>
          <w:rFonts w:cs="Arial"/>
        </w:rPr>
      </w:pPr>
    </w:p>
    <w:p w:rsidR="00174E3C" w:rsidRDefault="00174E3C" w:rsidP="00A20AAA">
      <w:pPr>
        <w:jc w:val="center"/>
        <w:rPr>
          <w:rFonts w:cs="Arial"/>
        </w:rPr>
      </w:pPr>
    </w:p>
    <w:p w:rsidR="00174E3C" w:rsidRDefault="00174E3C" w:rsidP="00A20AAA">
      <w:pPr>
        <w:jc w:val="center"/>
        <w:rPr>
          <w:rFonts w:cs="Arial"/>
        </w:rPr>
      </w:pPr>
    </w:p>
    <w:p w:rsidR="00174E3C" w:rsidRDefault="00174E3C" w:rsidP="00A20AAA">
      <w:pPr>
        <w:jc w:val="center"/>
        <w:rPr>
          <w:rFonts w:cs="Arial"/>
        </w:rPr>
      </w:pPr>
    </w:p>
    <w:p w:rsidR="00174E3C" w:rsidRDefault="00174E3C" w:rsidP="00A20AAA">
      <w:pPr>
        <w:jc w:val="center"/>
        <w:rPr>
          <w:rFonts w:cs="Arial"/>
        </w:rPr>
      </w:pPr>
    </w:p>
    <w:p w:rsidR="00174E3C" w:rsidRDefault="00174E3C" w:rsidP="00A20AAA">
      <w:pPr>
        <w:jc w:val="center"/>
        <w:rPr>
          <w:rFonts w:cs="Arial"/>
        </w:rPr>
      </w:pPr>
    </w:p>
    <w:p w:rsidR="00174E3C" w:rsidRDefault="00174E3C" w:rsidP="00A20AAA">
      <w:pPr>
        <w:jc w:val="center"/>
        <w:rPr>
          <w:rFonts w:cs="Arial"/>
        </w:rPr>
      </w:pPr>
    </w:p>
    <w:p w:rsidR="00174E3C" w:rsidRPr="0085674D" w:rsidRDefault="0085674D" w:rsidP="00A20AAA">
      <w:pPr>
        <w:jc w:val="center"/>
        <w:rPr>
          <w:rFonts w:ascii="Arial Narrow" w:hAnsi="Arial Narrow" w:cs="Arial"/>
          <w:b/>
          <w:sz w:val="32"/>
        </w:rPr>
      </w:pPr>
      <w:r w:rsidRPr="0085674D">
        <w:rPr>
          <w:rFonts w:ascii="Arial Narrow" w:hAnsi="Arial Narrow" w:cs="Arial"/>
          <w:b/>
          <w:sz w:val="32"/>
        </w:rPr>
        <w:t>31/01/2017</w:t>
      </w:r>
    </w:p>
    <w:p w:rsidR="00174E3C" w:rsidRDefault="00174E3C" w:rsidP="00A20AAA">
      <w:pPr>
        <w:jc w:val="center"/>
        <w:rPr>
          <w:rFonts w:cs="Arial"/>
        </w:rPr>
      </w:pPr>
    </w:p>
    <w:p w:rsidR="00174E3C" w:rsidRDefault="00174E3C" w:rsidP="00A20AAA">
      <w:pPr>
        <w:jc w:val="center"/>
        <w:rPr>
          <w:rFonts w:cs="Arial"/>
        </w:rPr>
      </w:pPr>
    </w:p>
    <w:p w:rsidR="00174E3C" w:rsidRDefault="00174E3C" w:rsidP="00A20AAA">
      <w:pPr>
        <w:jc w:val="center"/>
        <w:rPr>
          <w:rFonts w:cs="Arial"/>
        </w:rPr>
      </w:pPr>
    </w:p>
    <w:p w:rsidR="00174E3C" w:rsidRDefault="00174E3C" w:rsidP="00A20AAA">
      <w:pPr>
        <w:jc w:val="center"/>
        <w:rPr>
          <w:rFonts w:cs="Arial"/>
        </w:rPr>
      </w:pPr>
    </w:p>
    <w:p w:rsidR="00174E3C" w:rsidRDefault="00174E3C" w:rsidP="00A20AAA">
      <w:pPr>
        <w:jc w:val="center"/>
        <w:rPr>
          <w:rFonts w:cs="Arial"/>
        </w:rPr>
      </w:pPr>
    </w:p>
    <w:p w:rsidR="00174E3C" w:rsidRPr="007E4B68" w:rsidRDefault="00174E3C" w:rsidP="00A20AAA">
      <w:pPr>
        <w:jc w:val="center"/>
        <w:rPr>
          <w:rFonts w:cs="Arial"/>
        </w:rPr>
      </w:pPr>
    </w:p>
    <w:sdt>
      <w:sdtPr>
        <w:rPr>
          <w:rFonts w:ascii="Cambria" w:eastAsia="MS Mincho" w:hAnsi="Cambria" w:cs="Times New Roman"/>
          <w:b w:val="0"/>
          <w:bCs w:val="0"/>
          <w:color w:val="auto"/>
          <w:sz w:val="24"/>
          <w:szCs w:val="24"/>
          <w:lang w:val="es-ES" w:eastAsia="es-ES"/>
        </w:rPr>
        <w:id w:val="1035924242"/>
        <w:docPartObj>
          <w:docPartGallery w:val="Table of Contents"/>
          <w:docPartUnique/>
        </w:docPartObj>
      </w:sdtPr>
      <w:sdtContent>
        <w:p w:rsidR="007E4B68" w:rsidRPr="004D2507" w:rsidRDefault="007E4B68" w:rsidP="007E4B68">
          <w:pPr>
            <w:pStyle w:val="TtulodeTDC"/>
            <w:jc w:val="center"/>
            <w:rPr>
              <w:rFonts w:ascii="Arial Narrow" w:hAnsi="Arial Narrow"/>
              <w:color w:val="auto"/>
              <w:sz w:val="32"/>
            </w:rPr>
          </w:pPr>
          <w:r w:rsidRPr="004D2507">
            <w:rPr>
              <w:rFonts w:ascii="Arial Narrow" w:hAnsi="Arial Narrow"/>
              <w:color w:val="auto"/>
              <w:sz w:val="32"/>
              <w:lang w:val="es-ES"/>
            </w:rPr>
            <w:t>Contenido</w:t>
          </w:r>
        </w:p>
        <w:p w:rsidR="00E528F2" w:rsidRDefault="007E4B68">
          <w:pPr>
            <w:pStyle w:val="TDC1"/>
            <w:tabs>
              <w:tab w:val="left" w:pos="480"/>
              <w:tab w:val="right" w:leader="dot" w:pos="8828"/>
            </w:tabs>
            <w:rPr>
              <w:rFonts w:asciiTheme="minorHAnsi" w:eastAsiaTheme="minorEastAsia" w:hAnsiTheme="minorHAnsi" w:cstheme="minorBidi"/>
              <w:noProof/>
              <w:sz w:val="22"/>
              <w:szCs w:val="22"/>
              <w:lang w:val="es-CO" w:eastAsia="es-CO"/>
            </w:rPr>
          </w:pPr>
          <w:r>
            <w:fldChar w:fldCharType="begin"/>
          </w:r>
          <w:r>
            <w:instrText xml:space="preserve"> TOC \o "1-3" \h \z \u </w:instrText>
          </w:r>
          <w:r>
            <w:fldChar w:fldCharType="separate"/>
          </w:r>
          <w:hyperlink w:anchor="_Toc505096587" w:history="1">
            <w:r w:rsidR="00E528F2" w:rsidRPr="001857CF">
              <w:rPr>
                <w:rStyle w:val="Hipervnculo"/>
                <w:rFonts w:cs="Arial"/>
                <w:noProof/>
              </w:rPr>
              <w:t>1</w:t>
            </w:r>
            <w:r w:rsidR="00E528F2">
              <w:rPr>
                <w:rFonts w:asciiTheme="minorHAnsi" w:eastAsiaTheme="minorEastAsia" w:hAnsiTheme="minorHAnsi" w:cstheme="minorBidi"/>
                <w:noProof/>
                <w:sz w:val="22"/>
                <w:szCs w:val="22"/>
                <w:lang w:val="es-CO" w:eastAsia="es-CO"/>
              </w:rPr>
              <w:tab/>
            </w:r>
            <w:r w:rsidR="00E528F2" w:rsidRPr="001857CF">
              <w:rPr>
                <w:rStyle w:val="Hipervnculo"/>
                <w:rFonts w:cs="Arial"/>
                <w:noProof/>
              </w:rPr>
              <w:t>INTRODUCCIÓN</w:t>
            </w:r>
            <w:r w:rsidR="00E528F2">
              <w:rPr>
                <w:noProof/>
                <w:webHidden/>
              </w:rPr>
              <w:tab/>
            </w:r>
            <w:r w:rsidR="00E528F2">
              <w:rPr>
                <w:noProof/>
                <w:webHidden/>
              </w:rPr>
              <w:fldChar w:fldCharType="begin"/>
            </w:r>
            <w:r w:rsidR="00E528F2">
              <w:rPr>
                <w:noProof/>
                <w:webHidden/>
              </w:rPr>
              <w:instrText xml:space="preserve"> PAGEREF _Toc505096587 \h </w:instrText>
            </w:r>
            <w:r w:rsidR="00E528F2">
              <w:rPr>
                <w:noProof/>
                <w:webHidden/>
              </w:rPr>
            </w:r>
            <w:r w:rsidR="00E528F2">
              <w:rPr>
                <w:noProof/>
                <w:webHidden/>
              </w:rPr>
              <w:fldChar w:fldCharType="separate"/>
            </w:r>
            <w:r w:rsidR="00EF0FFF">
              <w:rPr>
                <w:noProof/>
                <w:webHidden/>
              </w:rPr>
              <w:t>3</w:t>
            </w:r>
            <w:r w:rsidR="00E528F2">
              <w:rPr>
                <w:noProof/>
                <w:webHidden/>
              </w:rPr>
              <w:fldChar w:fldCharType="end"/>
            </w:r>
          </w:hyperlink>
        </w:p>
        <w:p w:rsidR="00E528F2" w:rsidRDefault="00DC5340">
          <w:pPr>
            <w:pStyle w:val="TDC1"/>
            <w:tabs>
              <w:tab w:val="left" w:pos="480"/>
              <w:tab w:val="right" w:leader="dot" w:pos="8828"/>
            </w:tabs>
            <w:rPr>
              <w:rFonts w:asciiTheme="minorHAnsi" w:eastAsiaTheme="minorEastAsia" w:hAnsiTheme="minorHAnsi" w:cstheme="minorBidi"/>
              <w:noProof/>
              <w:sz w:val="22"/>
              <w:szCs w:val="22"/>
              <w:lang w:val="es-CO" w:eastAsia="es-CO"/>
            </w:rPr>
          </w:pPr>
          <w:hyperlink w:anchor="_Toc505096588" w:history="1">
            <w:r w:rsidR="00E528F2" w:rsidRPr="001857CF">
              <w:rPr>
                <w:rStyle w:val="Hipervnculo"/>
                <w:rFonts w:cs="Arial"/>
                <w:noProof/>
              </w:rPr>
              <w:t>2</w:t>
            </w:r>
            <w:r w:rsidR="00E528F2">
              <w:rPr>
                <w:rFonts w:asciiTheme="minorHAnsi" w:eastAsiaTheme="minorEastAsia" w:hAnsiTheme="minorHAnsi" w:cstheme="minorBidi"/>
                <w:noProof/>
                <w:sz w:val="22"/>
                <w:szCs w:val="22"/>
                <w:lang w:val="es-CO" w:eastAsia="es-CO"/>
              </w:rPr>
              <w:tab/>
            </w:r>
            <w:r w:rsidR="00E528F2" w:rsidRPr="001857CF">
              <w:rPr>
                <w:rStyle w:val="Hipervnculo"/>
                <w:rFonts w:cs="Arial"/>
                <w:noProof/>
              </w:rPr>
              <w:t>PRESUPUESTO APROBADO VIGENCIA 2017 Y MODIFICACIONES PRESUPUESTALES</w:t>
            </w:r>
            <w:r w:rsidR="00E528F2">
              <w:rPr>
                <w:noProof/>
                <w:webHidden/>
              </w:rPr>
              <w:tab/>
            </w:r>
            <w:r w:rsidR="00E528F2">
              <w:rPr>
                <w:noProof/>
                <w:webHidden/>
              </w:rPr>
              <w:fldChar w:fldCharType="begin"/>
            </w:r>
            <w:r w:rsidR="00E528F2">
              <w:rPr>
                <w:noProof/>
                <w:webHidden/>
              </w:rPr>
              <w:instrText xml:space="preserve"> PAGEREF _Toc505096588 \h </w:instrText>
            </w:r>
            <w:r w:rsidR="00E528F2">
              <w:rPr>
                <w:noProof/>
                <w:webHidden/>
              </w:rPr>
            </w:r>
            <w:r w:rsidR="00E528F2">
              <w:rPr>
                <w:noProof/>
                <w:webHidden/>
              </w:rPr>
              <w:fldChar w:fldCharType="separate"/>
            </w:r>
            <w:r w:rsidR="00EF0FFF">
              <w:rPr>
                <w:noProof/>
                <w:webHidden/>
              </w:rPr>
              <w:t>4</w:t>
            </w:r>
            <w:r w:rsidR="00E528F2">
              <w:rPr>
                <w:noProof/>
                <w:webHidden/>
              </w:rPr>
              <w:fldChar w:fldCharType="end"/>
            </w:r>
          </w:hyperlink>
        </w:p>
        <w:p w:rsidR="00E528F2" w:rsidRDefault="00DC5340">
          <w:pPr>
            <w:pStyle w:val="TDC1"/>
            <w:tabs>
              <w:tab w:val="left" w:pos="480"/>
              <w:tab w:val="right" w:leader="dot" w:pos="8828"/>
            </w:tabs>
            <w:rPr>
              <w:rFonts w:asciiTheme="minorHAnsi" w:eastAsiaTheme="minorEastAsia" w:hAnsiTheme="minorHAnsi" w:cstheme="minorBidi"/>
              <w:noProof/>
              <w:sz w:val="22"/>
              <w:szCs w:val="22"/>
              <w:lang w:val="es-CO" w:eastAsia="es-CO"/>
            </w:rPr>
          </w:pPr>
          <w:hyperlink w:anchor="_Toc505096589" w:history="1">
            <w:r w:rsidR="00E528F2" w:rsidRPr="001857CF">
              <w:rPr>
                <w:rStyle w:val="Hipervnculo"/>
                <w:rFonts w:cs="Arial"/>
                <w:noProof/>
              </w:rPr>
              <w:t>3</w:t>
            </w:r>
            <w:r w:rsidR="00E528F2">
              <w:rPr>
                <w:rFonts w:asciiTheme="minorHAnsi" w:eastAsiaTheme="minorEastAsia" w:hAnsiTheme="minorHAnsi" w:cstheme="minorBidi"/>
                <w:noProof/>
                <w:sz w:val="22"/>
                <w:szCs w:val="22"/>
                <w:lang w:val="es-CO" w:eastAsia="es-CO"/>
              </w:rPr>
              <w:tab/>
            </w:r>
            <w:r w:rsidR="00E528F2" w:rsidRPr="001857CF">
              <w:rPr>
                <w:rStyle w:val="Hipervnculo"/>
                <w:rFonts w:cs="Arial"/>
                <w:noProof/>
              </w:rPr>
              <w:t>RESUMEN EJECUCIÓN PRESUPUESTAL UNGRD VIGENCIA 2017</w:t>
            </w:r>
            <w:r w:rsidR="00E528F2">
              <w:rPr>
                <w:noProof/>
                <w:webHidden/>
              </w:rPr>
              <w:tab/>
            </w:r>
            <w:r w:rsidR="00E528F2">
              <w:rPr>
                <w:noProof/>
                <w:webHidden/>
              </w:rPr>
              <w:fldChar w:fldCharType="begin"/>
            </w:r>
            <w:r w:rsidR="00E528F2">
              <w:rPr>
                <w:noProof/>
                <w:webHidden/>
              </w:rPr>
              <w:instrText xml:space="preserve"> PAGEREF _Toc505096589 \h </w:instrText>
            </w:r>
            <w:r w:rsidR="00E528F2">
              <w:rPr>
                <w:noProof/>
                <w:webHidden/>
              </w:rPr>
            </w:r>
            <w:r w:rsidR="00E528F2">
              <w:rPr>
                <w:noProof/>
                <w:webHidden/>
              </w:rPr>
              <w:fldChar w:fldCharType="separate"/>
            </w:r>
            <w:r w:rsidR="00EF0FFF">
              <w:rPr>
                <w:noProof/>
                <w:webHidden/>
              </w:rPr>
              <w:t>14</w:t>
            </w:r>
            <w:r w:rsidR="00E528F2">
              <w:rPr>
                <w:noProof/>
                <w:webHidden/>
              </w:rPr>
              <w:fldChar w:fldCharType="end"/>
            </w:r>
          </w:hyperlink>
        </w:p>
        <w:p w:rsidR="00E528F2" w:rsidRDefault="00DC5340">
          <w:pPr>
            <w:pStyle w:val="TDC1"/>
            <w:tabs>
              <w:tab w:val="left" w:pos="480"/>
              <w:tab w:val="right" w:leader="dot" w:pos="8828"/>
            </w:tabs>
            <w:rPr>
              <w:rFonts w:asciiTheme="minorHAnsi" w:eastAsiaTheme="minorEastAsia" w:hAnsiTheme="minorHAnsi" w:cstheme="minorBidi"/>
              <w:noProof/>
              <w:sz w:val="22"/>
              <w:szCs w:val="22"/>
              <w:lang w:val="es-CO" w:eastAsia="es-CO"/>
            </w:rPr>
          </w:pPr>
          <w:hyperlink w:anchor="_Toc505096590" w:history="1">
            <w:r w:rsidR="00E528F2" w:rsidRPr="001857CF">
              <w:rPr>
                <w:rStyle w:val="Hipervnculo"/>
                <w:rFonts w:cs="Arial"/>
                <w:noProof/>
              </w:rPr>
              <w:t>4</w:t>
            </w:r>
            <w:r w:rsidR="00E528F2">
              <w:rPr>
                <w:rFonts w:asciiTheme="minorHAnsi" w:eastAsiaTheme="minorEastAsia" w:hAnsiTheme="minorHAnsi" w:cstheme="minorBidi"/>
                <w:noProof/>
                <w:sz w:val="22"/>
                <w:szCs w:val="22"/>
                <w:lang w:val="es-CO" w:eastAsia="es-CO"/>
              </w:rPr>
              <w:tab/>
            </w:r>
            <w:r w:rsidR="00E528F2" w:rsidRPr="001857CF">
              <w:rPr>
                <w:rStyle w:val="Hipervnculo"/>
                <w:rFonts w:cs="Arial"/>
                <w:noProof/>
              </w:rPr>
              <w:t>PRESUPUESTO DISCRIMINADO POR RUBROS</w:t>
            </w:r>
            <w:r w:rsidR="00E528F2">
              <w:rPr>
                <w:noProof/>
                <w:webHidden/>
              </w:rPr>
              <w:tab/>
            </w:r>
            <w:r w:rsidR="00E528F2">
              <w:rPr>
                <w:noProof/>
                <w:webHidden/>
              </w:rPr>
              <w:fldChar w:fldCharType="begin"/>
            </w:r>
            <w:r w:rsidR="00E528F2">
              <w:rPr>
                <w:noProof/>
                <w:webHidden/>
              </w:rPr>
              <w:instrText xml:space="preserve"> PAGEREF _Toc505096590 \h </w:instrText>
            </w:r>
            <w:r w:rsidR="00E528F2">
              <w:rPr>
                <w:noProof/>
                <w:webHidden/>
              </w:rPr>
            </w:r>
            <w:r w:rsidR="00E528F2">
              <w:rPr>
                <w:noProof/>
                <w:webHidden/>
              </w:rPr>
              <w:fldChar w:fldCharType="separate"/>
            </w:r>
            <w:r w:rsidR="00EF0FFF">
              <w:rPr>
                <w:noProof/>
                <w:webHidden/>
              </w:rPr>
              <w:t>15</w:t>
            </w:r>
            <w:r w:rsidR="00E528F2">
              <w:rPr>
                <w:noProof/>
                <w:webHidden/>
              </w:rPr>
              <w:fldChar w:fldCharType="end"/>
            </w:r>
          </w:hyperlink>
        </w:p>
        <w:p w:rsidR="00E528F2" w:rsidRDefault="00DC5340">
          <w:pPr>
            <w:pStyle w:val="TDC2"/>
            <w:tabs>
              <w:tab w:val="left" w:pos="880"/>
              <w:tab w:val="right" w:leader="dot" w:pos="8828"/>
            </w:tabs>
            <w:rPr>
              <w:rFonts w:asciiTheme="minorHAnsi" w:eastAsiaTheme="minorEastAsia" w:hAnsiTheme="minorHAnsi" w:cstheme="minorBidi"/>
              <w:noProof/>
              <w:sz w:val="22"/>
              <w:szCs w:val="22"/>
              <w:lang w:val="es-CO" w:eastAsia="es-CO"/>
            </w:rPr>
          </w:pPr>
          <w:hyperlink w:anchor="_Toc505096591" w:history="1">
            <w:r w:rsidR="00E528F2" w:rsidRPr="001857CF">
              <w:rPr>
                <w:rStyle w:val="Hipervnculo"/>
                <w:rFonts w:cs="Arial"/>
                <w:noProof/>
              </w:rPr>
              <w:t>4.1</w:t>
            </w:r>
            <w:r w:rsidR="00E528F2">
              <w:rPr>
                <w:rFonts w:asciiTheme="minorHAnsi" w:eastAsiaTheme="minorEastAsia" w:hAnsiTheme="minorHAnsi" w:cstheme="minorBidi"/>
                <w:noProof/>
                <w:sz w:val="22"/>
                <w:szCs w:val="22"/>
                <w:lang w:val="es-CO" w:eastAsia="es-CO"/>
              </w:rPr>
              <w:tab/>
            </w:r>
            <w:r w:rsidR="00E528F2" w:rsidRPr="001857CF">
              <w:rPr>
                <w:rStyle w:val="Hipervnculo"/>
                <w:rFonts w:cs="Arial"/>
                <w:noProof/>
              </w:rPr>
              <w:t>GASTOS DE FUNCIONAMIENTO</w:t>
            </w:r>
            <w:r w:rsidR="00E528F2">
              <w:rPr>
                <w:noProof/>
                <w:webHidden/>
              </w:rPr>
              <w:tab/>
            </w:r>
            <w:r w:rsidR="00E528F2">
              <w:rPr>
                <w:noProof/>
                <w:webHidden/>
              </w:rPr>
              <w:fldChar w:fldCharType="begin"/>
            </w:r>
            <w:r w:rsidR="00E528F2">
              <w:rPr>
                <w:noProof/>
                <w:webHidden/>
              </w:rPr>
              <w:instrText xml:space="preserve"> PAGEREF _Toc505096591 \h </w:instrText>
            </w:r>
            <w:r w:rsidR="00E528F2">
              <w:rPr>
                <w:noProof/>
                <w:webHidden/>
              </w:rPr>
            </w:r>
            <w:r w:rsidR="00E528F2">
              <w:rPr>
                <w:noProof/>
                <w:webHidden/>
              </w:rPr>
              <w:fldChar w:fldCharType="separate"/>
            </w:r>
            <w:r w:rsidR="00EF0FFF">
              <w:rPr>
                <w:noProof/>
                <w:webHidden/>
              </w:rPr>
              <w:t>15</w:t>
            </w:r>
            <w:r w:rsidR="00E528F2">
              <w:rPr>
                <w:noProof/>
                <w:webHidden/>
              </w:rPr>
              <w:fldChar w:fldCharType="end"/>
            </w:r>
          </w:hyperlink>
        </w:p>
        <w:p w:rsidR="00E528F2" w:rsidRDefault="00DC5340">
          <w:pPr>
            <w:pStyle w:val="TDC3"/>
            <w:tabs>
              <w:tab w:val="left" w:pos="1320"/>
              <w:tab w:val="right" w:leader="dot" w:pos="8828"/>
            </w:tabs>
            <w:rPr>
              <w:rFonts w:asciiTheme="minorHAnsi" w:eastAsiaTheme="minorEastAsia" w:hAnsiTheme="minorHAnsi" w:cstheme="minorBidi"/>
              <w:noProof/>
              <w:sz w:val="22"/>
              <w:szCs w:val="22"/>
              <w:lang w:val="es-CO" w:eastAsia="es-CO"/>
            </w:rPr>
          </w:pPr>
          <w:hyperlink w:anchor="_Toc505096592" w:history="1">
            <w:r w:rsidR="00E528F2" w:rsidRPr="001857CF">
              <w:rPr>
                <w:rStyle w:val="Hipervnculo"/>
                <w:rFonts w:cs="Arial"/>
                <w:noProof/>
              </w:rPr>
              <w:t>4.1.1</w:t>
            </w:r>
            <w:r w:rsidR="00E528F2">
              <w:rPr>
                <w:rFonts w:asciiTheme="minorHAnsi" w:eastAsiaTheme="minorEastAsia" w:hAnsiTheme="minorHAnsi" w:cstheme="minorBidi"/>
                <w:noProof/>
                <w:sz w:val="22"/>
                <w:szCs w:val="22"/>
                <w:lang w:val="es-CO" w:eastAsia="es-CO"/>
              </w:rPr>
              <w:tab/>
            </w:r>
            <w:r w:rsidR="00E528F2" w:rsidRPr="001857CF">
              <w:rPr>
                <w:rStyle w:val="Hipervnculo"/>
                <w:rFonts w:cs="Arial"/>
                <w:noProof/>
              </w:rPr>
              <w:t>Gastos de Personal</w:t>
            </w:r>
            <w:r w:rsidR="00E528F2">
              <w:rPr>
                <w:noProof/>
                <w:webHidden/>
              </w:rPr>
              <w:tab/>
            </w:r>
            <w:r w:rsidR="00E528F2">
              <w:rPr>
                <w:noProof/>
                <w:webHidden/>
              </w:rPr>
              <w:fldChar w:fldCharType="begin"/>
            </w:r>
            <w:r w:rsidR="00E528F2">
              <w:rPr>
                <w:noProof/>
                <w:webHidden/>
              </w:rPr>
              <w:instrText xml:space="preserve"> PAGEREF _Toc505096592 \h </w:instrText>
            </w:r>
            <w:r w:rsidR="00E528F2">
              <w:rPr>
                <w:noProof/>
                <w:webHidden/>
              </w:rPr>
            </w:r>
            <w:r w:rsidR="00E528F2">
              <w:rPr>
                <w:noProof/>
                <w:webHidden/>
              </w:rPr>
              <w:fldChar w:fldCharType="separate"/>
            </w:r>
            <w:r w:rsidR="00EF0FFF">
              <w:rPr>
                <w:noProof/>
                <w:webHidden/>
              </w:rPr>
              <w:t>15</w:t>
            </w:r>
            <w:r w:rsidR="00E528F2">
              <w:rPr>
                <w:noProof/>
                <w:webHidden/>
              </w:rPr>
              <w:fldChar w:fldCharType="end"/>
            </w:r>
          </w:hyperlink>
        </w:p>
        <w:p w:rsidR="00E528F2" w:rsidRDefault="00DC5340">
          <w:pPr>
            <w:pStyle w:val="TDC3"/>
            <w:tabs>
              <w:tab w:val="left" w:pos="1320"/>
              <w:tab w:val="right" w:leader="dot" w:pos="8828"/>
            </w:tabs>
            <w:rPr>
              <w:rFonts w:asciiTheme="minorHAnsi" w:eastAsiaTheme="minorEastAsia" w:hAnsiTheme="minorHAnsi" w:cstheme="minorBidi"/>
              <w:noProof/>
              <w:sz w:val="22"/>
              <w:szCs w:val="22"/>
              <w:lang w:val="es-CO" w:eastAsia="es-CO"/>
            </w:rPr>
          </w:pPr>
          <w:hyperlink w:anchor="_Toc505096593" w:history="1">
            <w:r w:rsidR="00E528F2" w:rsidRPr="001857CF">
              <w:rPr>
                <w:rStyle w:val="Hipervnculo"/>
                <w:noProof/>
              </w:rPr>
              <w:t>4.1.2</w:t>
            </w:r>
            <w:r w:rsidR="00E528F2">
              <w:rPr>
                <w:rFonts w:asciiTheme="minorHAnsi" w:eastAsiaTheme="minorEastAsia" w:hAnsiTheme="minorHAnsi" w:cstheme="minorBidi"/>
                <w:noProof/>
                <w:sz w:val="22"/>
                <w:szCs w:val="22"/>
                <w:lang w:val="es-CO" w:eastAsia="es-CO"/>
              </w:rPr>
              <w:tab/>
            </w:r>
            <w:r w:rsidR="00E528F2" w:rsidRPr="001857CF">
              <w:rPr>
                <w:rStyle w:val="Hipervnculo"/>
                <w:noProof/>
              </w:rPr>
              <w:t>Gastos Generales</w:t>
            </w:r>
            <w:r w:rsidR="00E528F2">
              <w:rPr>
                <w:noProof/>
                <w:webHidden/>
              </w:rPr>
              <w:tab/>
            </w:r>
            <w:r w:rsidR="00E528F2">
              <w:rPr>
                <w:noProof/>
                <w:webHidden/>
              </w:rPr>
              <w:fldChar w:fldCharType="begin"/>
            </w:r>
            <w:r w:rsidR="00E528F2">
              <w:rPr>
                <w:noProof/>
                <w:webHidden/>
              </w:rPr>
              <w:instrText xml:space="preserve"> PAGEREF _Toc505096593 \h </w:instrText>
            </w:r>
            <w:r w:rsidR="00E528F2">
              <w:rPr>
                <w:noProof/>
                <w:webHidden/>
              </w:rPr>
            </w:r>
            <w:r w:rsidR="00E528F2">
              <w:rPr>
                <w:noProof/>
                <w:webHidden/>
              </w:rPr>
              <w:fldChar w:fldCharType="separate"/>
            </w:r>
            <w:r w:rsidR="00EF0FFF">
              <w:rPr>
                <w:noProof/>
                <w:webHidden/>
              </w:rPr>
              <w:t>17</w:t>
            </w:r>
            <w:r w:rsidR="00E528F2">
              <w:rPr>
                <w:noProof/>
                <w:webHidden/>
              </w:rPr>
              <w:fldChar w:fldCharType="end"/>
            </w:r>
          </w:hyperlink>
        </w:p>
        <w:p w:rsidR="00E528F2" w:rsidRDefault="00DC5340">
          <w:pPr>
            <w:pStyle w:val="TDC3"/>
            <w:tabs>
              <w:tab w:val="left" w:pos="1320"/>
              <w:tab w:val="right" w:leader="dot" w:pos="8828"/>
            </w:tabs>
            <w:rPr>
              <w:rFonts w:asciiTheme="minorHAnsi" w:eastAsiaTheme="minorEastAsia" w:hAnsiTheme="minorHAnsi" w:cstheme="minorBidi"/>
              <w:noProof/>
              <w:sz w:val="22"/>
              <w:szCs w:val="22"/>
              <w:lang w:val="es-CO" w:eastAsia="es-CO"/>
            </w:rPr>
          </w:pPr>
          <w:hyperlink w:anchor="_Toc505096594" w:history="1">
            <w:r w:rsidR="00E528F2" w:rsidRPr="001857CF">
              <w:rPr>
                <w:rStyle w:val="Hipervnculo"/>
                <w:rFonts w:cs="Arial"/>
                <w:noProof/>
              </w:rPr>
              <w:t>4.1.3</w:t>
            </w:r>
            <w:r w:rsidR="00E528F2">
              <w:rPr>
                <w:rFonts w:asciiTheme="minorHAnsi" w:eastAsiaTheme="minorEastAsia" w:hAnsiTheme="minorHAnsi" w:cstheme="minorBidi"/>
                <w:noProof/>
                <w:sz w:val="22"/>
                <w:szCs w:val="22"/>
                <w:lang w:val="es-CO" w:eastAsia="es-CO"/>
              </w:rPr>
              <w:tab/>
            </w:r>
            <w:r w:rsidR="00E528F2" w:rsidRPr="001857CF">
              <w:rPr>
                <w:rStyle w:val="Hipervnculo"/>
                <w:rFonts w:cs="Arial"/>
                <w:noProof/>
              </w:rPr>
              <w:t>Transferencias Corrientes</w:t>
            </w:r>
            <w:r w:rsidR="00E528F2">
              <w:rPr>
                <w:noProof/>
                <w:webHidden/>
              </w:rPr>
              <w:tab/>
            </w:r>
            <w:r w:rsidR="00E528F2">
              <w:rPr>
                <w:noProof/>
                <w:webHidden/>
              </w:rPr>
              <w:fldChar w:fldCharType="begin"/>
            </w:r>
            <w:r w:rsidR="00E528F2">
              <w:rPr>
                <w:noProof/>
                <w:webHidden/>
              </w:rPr>
              <w:instrText xml:space="preserve"> PAGEREF _Toc505096594 \h </w:instrText>
            </w:r>
            <w:r w:rsidR="00E528F2">
              <w:rPr>
                <w:noProof/>
                <w:webHidden/>
              </w:rPr>
            </w:r>
            <w:r w:rsidR="00E528F2">
              <w:rPr>
                <w:noProof/>
                <w:webHidden/>
              </w:rPr>
              <w:fldChar w:fldCharType="separate"/>
            </w:r>
            <w:r w:rsidR="00EF0FFF">
              <w:rPr>
                <w:noProof/>
                <w:webHidden/>
              </w:rPr>
              <w:t>18</w:t>
            </w:r>
            <w:r w:rsidR="00E528F2">
              <w:rPr>
                <w:noProof/>
                <w:webHidden/>
              </w:rPr>
              <w:fldChar w:fldCharType="end"/>
            </w:r>
          </w:hyperlink>
        </w:p>
        <w:p w:rsidR="00E528F2" w:rsidRDefault="00DC5340">
          <w:pPr>
            <w:pStyle w:val="TDC2"/>
            <w:tabs>
              <w:tab w:val="left" w:pos="880"/>
              <w:tab w:val="right" w:leader="dot" w:pos="8828"/>
            </w:tabs>
            <w:rPr>
              <w:rFonts w:asciiTheme="minorHAnsi" w:eastAsiaTheme="minorEastAsia" w:hAnsiTheme="minorHAnsi" w:cstheme="minorBidi"/>
              <w:noProof/>
              <w:sz w:val="22"/>
              <w:szCs w:val="22"/>
              <w:lang w:val="es-CO" w:eastAsia="es-CO"/>
            </w:rPr>
          </w:pPr>
          <w:hyperlink w:anchor="_Toc505096595" w:history="1">
            <w:r w:rsidR="00E528F2" w:rsidRPr="001857CF">
              <w:rPr>
                <w:rStyle w:val="Hipervnculo"/>
                <w:noProof/>
              </w:rPr>
              <w:t>4.2</w:t>
            </w:r>
            <w:r w:rsidR="00E528F2">
              <w:rPr>
                <w:rFonts w:asciiTheme="minorHAnsi" w:eastAsiaTheme="minorEastAsia" w:hAnsiTheme="minorHAnsi" w:cstheme="minorBidi"/>
                <w:noProof/>
                <w:sz w:val="22"/>
                <w:szCs w:val="22"/>
                <w:lang w:val="es-CO" w:eastAsia="es-CO"/>
              </w:rPr>
              <w:tab/>
            </w:r>
            <w:r w:rsidR="00E528F2" w:rsidRPr="001857CF">
              <w:rPr>
                <w:rStyle w:val="Hipervnculo"/>
                <w:noProof/>
              </w:rPr>
              <w:t>GASTOS DE INVERSIÓN</w:t>
            </w:r>
            <w:r w:rsidR="00E528F2">
              <w:rPr>
                <w:noProof/>
                <w:webHidden/>
              </w:rPr>
              <w:tab/>
            </w:r>
            <w:r w:rsidR="00E528F2">
              <w:rPr>
                <w:noProof/>
                <w:webHidden/>
              </w:rPr>
              <w:fldChar w:fldCharType="begin"/>
            </w:r>
            <w:r w:rsidR="00E528F2">
              <w:rPr>
                <w:noProof/>
                <w:webHidden/>
              </w:rPr>
              <w:instrText xml:space="preserve"> PAGEREF _Toc505096595 \h </w:instrText>
            </w:r>
            <w:r w:rsidR="00E528F2">
              <w:rPr>
                <w:noProof/>
                <w:webHidden/>
              </w:rPr>
            </w:r>
            <w:r w:rsidR="00E528F2">
              <w:rPr>
                <w:noProof/>
                <w:webHidden/>
              </w:rPr>
              <w:fldChar w:fldCharType="separate"/>
            </w:r>
            <w:r w:rsidR="00EF0FFF">
              <w:rPr>
                <w:noProof/>
                <w:webHidden/>
              </w:rPr>
              <w:t>22</w:t>
            </w:r>
            <w:r w:rsidR="00E528F2">
              <w:rPr>
                <w:noProof/>
                <w:webHidden/>
              </w:rPr>
              <w:fldChar w:fldCharType="end"/>
            </w:r>
          </w:hyperlink>
        </w:p>
        <w:p w:rsidR="007E4B68" w:rsidRDefault="007E4B68">
          <w:r>
            <w:rPr>
              <w:b/>
              <w:bCs/>
              <w:lang w:val="es-ES"/>
            </w:rPr>
            <w:fldChar w:fldCharType="end"/>
          </w:r>
        </w:p>
      </w:sdtContent>
    </w:sdt>
    <w:p w:rsidR="00485ADA" w:rsidRDefault="00485ADA" w:rsidP="00A20AAA">
      <w:pPr>
        <w:jc w:val="center"/>
        <w:rPr>
          <w:rFonts w:cs="Arial"/>
        </w:rPr>
      </w:pPr>
    </w:p>
    <w:p w:rsidR="007E4B68" w:rsidRDefault="007E4B68" w:rsidP="00A20AAA">
      <w:pPr>
        <w:jc w:val="center"/>
        <w:rPr>
          <w:rFonts w:cs="Arial"/>
        </w:rPr>
      </w:pPr>
    </w:p>
    <w:p w:rsidR="007E4B68" w:rsidRDefault="007E4B68" w:rsidP="00A20AAA">
      <w:pPr>
        <w:jc w:val="center"/>
        <w:rPr>
          <w:rFonts w:cs="Arial"/>
        </w:rPr>
      </w:pPr>
    </w:p>
    <w:p w:rsidR="007E4B68" w:rsidRDefault="007E4B68" w:rsidP="00A20AAA">
      <w:pPr>
        <w:jc w:val="center"/>
        <w:rPr>
          <w:rFonts w:cs="Arial"/>
        </w:rPr>
      </w:pPr>
    </w:p>
    <w:p w:rsidR="007E4B68" w:rsidRDefault="007E4B68" w:rsidP="00A20AAA">
      <w:pPr>
        <w:jc w:val="center"/>
        <w:rPr>
          <w:rFonts w:cs="Arial"/>
        </w:rPr>
      </w:pPr>
    </w:p>
    <w:p w:rsidR="007E4B68" w:rsidRDefault="007E4B68" w:rsidP="00A20AAA">
      <w:pPr>
        <w:jc w:val="center"/>
        <w:rPr>
          <w:rFonts w:cs="Arial"/>
        </w:rPr>
      </w:pPr>
    </w:p>
    <w:p w:rsidR="007E4B68" w:rsidRDefault="007E4B68" w:rsidP="00A20AAA">
      <w:pPr>
        <w:jc w:val="center"/>
        <w:rPr>
          <w:rFonts w:cs="Arial"/>
        </w:rPr>
      </w:pPr>
    </w:p>
    <w:p w:rsidR="007E4B68" w:rsidRDefault="007E4B68" w:rsidP="00A20AAA">
      <w:pPr>
        <w:jc w:val="center"/>
        <w:rPr>
          <w:rFonts w:cs="Arial"/>
        </w:rPr>
      </w:pPr>
    </w:p>
    <w:p w:rsidR="007E4B68" w:rsidRDefault="007E4B68" w:rsidP="00A20AAA">
      <w:pPr>
        <w:jc w:val="center"/>
        <w:rPr>
          <w:rFonts w:cs="Arial"/>
        </w:rPr>
      </w:pPr>
    </w:p>
    <w:p w:rsidR="007E4B68" w:rsidRDefault="007E4B68" w:rsidP="00A20AAA">
      <w:pPr>
        <w:jc w:val="center"/>
        <w:rPr>
          <w:rFonts w:cs="Arial"/>
        </w:rPr>
      </w:pPr>
    </w:p>
    <w:p w:rsidR="007E4B68" w:rsidRDefault="007E4B68" w:rsidP="00A20AAA">
      <w:pPr>
        <w:jc w:val="center"/>
        <w:rPr>
          <w:rFonts w:cs="Arial"/>
        </w:rPr>
      </w:pPr>
    </w:p>
    <w:p w:rsidR="007E4B68" w:rsidRDefault="007E4B68" w:rsidP="00A20AAA">
      <w:pPr>
        <w:jc w:val="center"/>
        <w:rPr>
          <w:rFonts w:cs="Arial"/>
        </w:rPr>
      </w:pPr>
    </w:p>
    <w:p w:rsidR="007E4B68" w:rsidRDefault="007E4B68" w:rsidP="00A20AAA">
      <w:pPr>
        <w:jc w:val="center"/>
        <w:rPr>
          <w:rFonts w:cs="Arial"/>
        </w:rPr>
      </w:pPr>
    </w:p>
    <w:p w:rsidR="007E4B68" w:rsidRDefault="007E4B68" w:rsidP="00A20AAA">
      <w:pPr>
        <w:jc w:val="center"/>
        <w:rPr>
          <w:rFonts w:cs="Arial"/>
        </w:rPr>
      </w:pPr>
    </w:p>
    <w:p w:rsidR="007E4B68" w:rsidRDefault="007E4B68" w:rsidP="00A20AAA">
      <w:pPr>
        <w:jc w:val="center"/>
        <w:rPr>
          <w:rFonts w:cs="Arial"/>
        </w:rPr>
      </w:pPr>
    </w:p>
    <w:p w:rsidR="004D2507" w:rsidRDefault="004D2507" w:rsidP="00A20AAA">
      <w:pPr>
        <w:jc w:val="center"/>
        <w:rPr>
          <w:rFonts w:cs="Arial"/>
        </w:rPr>
      </w:pPr>
    </w:p>
    <w:p w:rsidR="004D2507" w:rsidRDefault="004D2507" w:rsidP="00A20AAA">
      <w:pPr>
        <w:jc w:val="center"/>
        <w:rPr>
          <w:rFonts w:cs="Arial"/>
        </w:rPr>
      </w:pPr>
    </w:p>
    <w:p w:rsidR="004D2507" w:rsidRDefault="004D2507" w:rsidP="00A20AAA">
      <w:pPr>
        <w:jc w:val="center"/>
        <w:rPr>
          <w:rFonts w:cs="Arial"/>
        </w:rPr>
      </w:pPr>
    </w:p>
    <w:p w:rsidR="004D2507" w:rsidRDefault="004D2507" w:rsidP="00A20AAA">
      <w:pPr>
        <w:jc w:val="center"/>
        <w:rPr>
          <w:rFonts w:cs="Arial"/>
        </w:rPr>
      </w:pPr>
    </w:p>
    <w:p w:rsidR="004D2507" w:rsidRDefault="004D2507" w:rsidP="00A20AAA">
      <w:pPr>
        <w:jc w:val="center"/>
        <w:rPr>
          <w:rFonts w:cs="Arial"/>
        </w:rPr>
      </w:pPr>
    </w:p>
    <w:p w:rsidR="007E4B68" w:rsidRDefault="007E4B68" w:rsidP="00A20AAA">
      <w:pPr>
        <w:jc w:val="center"/>
        <w:rPr>
          <w:rFonts w:cs="Arial"/>
        </w:rPr>
      </w:pPr>
    </w:p>
    <w:p w:rsidR="007E4B68" w:rsidRDefault="007E4B68" w:rsidP="00A20AAA">
      <w:pPr>
        <w:jc w:val="center"/>
        <w:rPr>
          <w:rFonts w:cs="Arial"/>
        </w:rPr>
      </w:pPr>
    </w:p>
    <w:p w:rsidR="007E4B68" w:rsidRDefault="007E4B68" w:rsidP="00A20AAA">
      <w:pPr>
        <w:jc w:val="center"/>
        <w:rPr>
          <w:rFonts w:cs="Arial"/>
        </w:rPr>
      </w:pPr>
    </w:p>
    <w:p w:rsidR="0085674D" w:rsidRPr="00E528F2" w:rsidRDefault="0085674D" w:rsidP="0085674D">
      <w:pPr>
        <w:pStyle w:val="Ttulo1"/>
        <w:numPr>
          <w:ilvl w:val="0"/>
          <w:numId w:val="3"/>
        </w:numPr>
        <w:ind w:hanging="6"/>
        <w:jc w:val="left"/>
        <w:rPr>
          <w:rFonts w:cs="Arial"/>
          <w:sz w:val="24"/>
          <w:szCs w:val="24"/>
        </w:rPr>
      </w:pPr>
      <w:bookmarkStart w:id="1" w:name="_Toc505096587"/>
      <w:r w:rsidRPr="00E528F2">
        <w:rPr>
          <w:rFonts w:cs="Arial"/>
          <w:sz w:val="24"/>
          <w:szCs w:val="24"/>
        </w:rPr>
        <w:lastRenderedPageBreak/>
        <w:t>INTRODUCCIÓN</w:t>
      </w:r>
      <w:bookmarkEnd w:id="1"/>
    </w:p>
    <w:p w:rsidR="006F077D" w:rsidRPr="00E528F2" w:rsidRDefault="006F077D" w:rsidP="006F077D"/>
    <w:p w:rsidR="006F077D" w:rsidRPr="00E528F2" w:rsidRDefault="006F077D" w:rsidP="006F077D">
      <w:pPr>
        <w:pStyle w:val="Prrafodelista"/>
        <w:ind w:left="0"/>
        <w:jc w:val="both"/>
        <w:rPr>
          <w:rFonts w:ascii="Arial Narrow" w:eastAsia="Calibri" w:hAnsi="Arial Narrow" w:cs="Arial"/>
          <w:sz w:val="24"/>
          <w:szCs w:val="24"/>
        </w:rPr>
      </w:pPr>
      <w:r w:rsidRPr="00E528F2">
        <w:rPr>
          <w:rFonts w:ascii="Arial Narrow" w:eastAsia="Calibri" w:hAnsi="Arial Narrow" w:cs="Arial"/>
          <w:sz w:val="24"/>
          <w:szCs w:val="24"/>
        </w:rPr>
        <w:t>La Unidad Nacional para la Gestión del Riesgo de Desastres</w:t>
      </w:r>
      <w:r w:rsidR="00AA3368" w:rsidRPr="00E528F2">
        <w:rPr>
          <w:rFonts w:ascii="Arial Narrow" w:eastAsia="Calibri" w:hAnsi="Arial Narrow" w:cs="Arial"/>
          <w:sz w:val="24"/>
          <w:szCs w:val="24"/>
        </w:rPr>
        <w:t xml:space="preserve"> </w:t>
      </w:r>
      <w:r w:rsidRPr="00E528F2">
        <w:rPr>
          <w:rFonts w:ascii="Arial Narrow" w:eastAsia="Calibri" w:hAnsi="Arial Narrow" w:cs="Arial"/>
          <w:sz w:val="24"/>
          <w:szCs w:val="24"/>
        </w:rPr>
        <w:t>-</w:t>
      </w:r>
      <w:r w:rsidR="00AA3368" w:rsidRPr="00E528F2">
        <w:rPr>
          <w:rFonts w:ascii="Arial Narrow" w:eastAsia="Calibri" w:hAnsi="Arial Narrow" w:cs="Arial"/>
          <w:sz w:val="24"/>
          <w:szCs w:val="24"/>
        </w:rPr>
        <w:t xml:space="preserve"> </w:t>
      </w:r>
      <w:r w:rsidRPr="00E528F2">
        <w:rPr>
          <w:rFonts w:ascii="Arial Narrow" w:eastAsia="Calibri" w:hAnsi="Arial Narrow" w:cs="Arial"/>
          <w:sz w:val="24"/>
          <w:szCs w:val="24"/>
        </w:rPr>
        <w:t>UNGRD fue creada mediante el Decreto 4147 de 2011, como una Unidad administrativa especial con personería jurídica, autonomía administrativa y financiera, patrimonio propio, del nivel descentralizado, de la Rama Ejecutiva, del orden nacional, adscrita al Departamento Administrativo de la Presidencia de la República, cuyo objetivo es:</w:t>
      </w:r>
    </w:p>
    <w:p w:rsidR="006F077D" w:rsidRPr="00E528F2" w:rsidRDefault="006F077D" w:rsidP="006F077D">
      <w:pPr>
        <w:pStyle w:val="Prrafodelista"/>
        <w:jc w:val="both"/>
        <w:rPr>
          <w:rFonts w:ascii="Arial Narrow" w:eastAsia="Calibri" w:hAnsi="Arial Narrow" w:cs="Arial"/>
          <w:sz w:val="24"/>
          <w:szCs w:val="24"/>
        </w:rPr>
      </w:pPr>
    </w:p>
    <w:p w:rsidR="006F077D" w:rsidRPr="00E528F2" w:rsidRDefault="006F077D" w:rsidP="006F077D">
      <w:pPr>
        <w:pStyle w:val="Prrafodelista"/>
        <w:jc w:val="both"/>
        <w:rPr>
          <w:rFonts w:ascii="Arial Narrow" w:eastAsia="Calibri" w:hAnsi="Arial Narrow" w:cs="Arial"/>
          <w:i/>
          <w:sz w:val="24"/>
          <w:szCs w:val="24"/>
        </w:rPr>
      </w:pPr>
      <w:r w:rsidRPr="00E528F2">
        <w:rPr>
          <w:rFonts w:ascii="Arial Narrow" w:eastAsia="Calibri" w:hAnsi="Arial Narrow" w:cs="Arial"/>
          <w:i/>
          <w:sz w:val="24"/>
          <w:szCs w:val="24"/>
        </w:rPr>
        <w:t>“Dirigir la implementación de la gestión del riesgo de desastres, atendiendo las políticas de desarrollo sostenible, y coordinar el funcionamiento y el desarrollo continuo del Sistema Nacional de Gestión del Riesgo de Desastres”.</w:t>
      </w:r>
    </w:p>
    <w:p w:rsidR="006F077D" w:rsidRPr="00E528F2" w:rsidRDefault="006F077D" w:rsidP="006F077D">
      <w:pPr>
        <w:pStyle w:val="Prrafodelista"/>
        <w:jc w:val="both"/>
        <w:rPr>
          <w:rFonts w:ascii="Arial Narrow" w:eastAsia="Calibri" w:hAnsi="Arial Narrow" w:cs="Arial"/>
          <w:sz w:val="24"/>
          <w:szCs w:val="24"/>
        </w:rPr>
      </w:pPr>
    </w:p>
    <w:p w:rsidR="006F077D" w:rsidRPr="00E528F2" w:rsidRDefault="006F077D" w:rsidP="006F077D">
      <w:pPr>
        <w:jc w:val="both"/>
        <w:rPr>
          <w:rFonts w:ascii="Arial Narrow" w:hAnsi="Arial Narrow" w:cs="Arial"/>
        </w:rPr>
      </w:pPr>
      <w:r w:rsidRPr="00E528F2">
        <w:rPr>
          <w:rFonts w:ascii="Arial Narrow" w:hAnsi="Arial Narrow" w:cs="Arial"/>
        </w:rPr>
        <w:t>Mediante la Ley 1523 de 2012, se adopta la Política Nacional de Gestión del Riesgo de Desastres y se establece el Sistema Nacional de Gestión del Riesgo de Desastres. Dicha Ley define los fundamentos sobre los cuales se proponen las acciones institucionales, fortaleciendo explícitamente la reducción del riesgo de desastres (prevención-mitigación), la transferencia de pérdidas (aseguramiento y protección financiera) y la recuperación de las comunidades afectadas (rehabilitación y reconstrucción), conformando así un sistema orientado a reducir la vulnerabilidad ante las amenazas y reducir al mínimo los desastres efectivos.</w:t>
      </w:r>
    </w:p>
    <w:p w:rsidR="006F077D" w:rsidRPr="00E528F2" w:rsidRDefault="006F077D" w:rsidP="006F077D">
      <w:pPr>
        <w:pStyle w:val="Prrafodelista"/>
        <w:jc w:val="both"/>
        <w:rPr>
          <w:rFonts w:ascii="Arial Narrow" w:eastAsia="Calibri" w:hAnsi="Arial Narrow" w:cs="Arial"/>
          <w:sz w:val="24"/>
          <w:szCs w:val="24"/>
        </w:rPr>
      </w:pPr>
    </w:p>
    <w:p w:rsidR="006F077D" w:rsidRPr="00E528F2" w:rsidRDefault="006F077D" w:rsidP="006F077D">
      <w:pPr>
        <w:pStyle w:val="Prrafodelista"/>
        <w:ind w:left="0"/>
        <w:jc w:val="both"/>
        <w:rPr>
          <w:rFonts w:ascii="Arial Narrow" w:eastAsia="Calibri" w:hAnsi="Arial Narrow" w:cs="Arial"/>
          <w:sz w:val="24"/>
          <w:szCs w:val="24"/>
        </w:rPr>
      </w:pPr>
      <w:r w:rsidRPr="00E528F2">
        <w:rPr>
          <w:rFonts w:ascii="Arial Narrow" w:eastAsia="Calibri" w:hAnsi="Arial Narrow" w:cs="Arial"/>
          <w:sz w:val="24"/>
          <w:szCs w:val="24"/>
        </w:rPr>
        <w:t>La Unidad en su rol de entidad coordinadora del Sistema Nacional de Gestión del Riesgo de Desastres orienta la implementación de los procesos de gestión del Riesgo de Desastres: Conocimiento del Riesgo, Reducción del Riesgo y Manejo de Desastre.</w:t>
      </w:r>
    </w:p>
    <w:p w:rsidR="006F077D" w:rsidRPr="00E528F2" w:rsidRDefault="006F077D" w:rsidP="006F077D">
      <w:pPr>
        <w:pStyle w:val="Prrafodelista"/>
        <w:ind w:left="0"/>
        <w:jc w:val="both"/>
        <w:rPr>
          <w:rFonts w:ascii="Arial Narrow" w:eastAsia="Calibri" w:hAnsi="Arial Narrow" w:cs="Arial"/>
          <w:sz w:val="24"/>
          <w:szCs w:val="24"/>
        </w:rPr>
      </w:pPr>
    </w:p>
    <w:p w:rsidR="006F077D" w:rsidRPr="00E528F2" w:rsidRDefault="006F077D" w:rsidP="006F077D">
      <w:pPr>
        <w:pStyle w:val="Prrafodelista"/>
        <w:ind w:left="0"/>
        <w:jc w:val="both"/>
        <w:rPr>
          <w:rFonts w:ascii="Arial Narrow" w:eastAsia="Calibri" w:hAnsi="Arial Narrow" w:cs="Arial"/>
          <w:sz w:val="24"/>
          <w:szCs w:val="24"/>
        </w:rPr>
      </w:pPr>
      <w:r w:rsidRPr="00E528F2">
        <w:rPr>
          <w:rFonts w:ascii="Arial Narrow" w:eastAsia="Calibri" w:hAnsi="Arial Narrow" w:cs="Arial"/>
          <w:sz w:val="24"/>
          <w:szCs w:val="24"/>
        </w:rPr>
        <w:t>La Política Nacional de Gestión del Riesgo de Desastres, y por ende la implementación inherente a los procesos que la componen,  se financia a través del Fondo Nacional de Gestión del Riesgo de Desastres-FNGRD, el cual funciona como una cuenta especial de la Nación, con independencia patrimonial, administrativa, contable y estadística. Administrado por la Fiduciaria la Previsora S.A. y cuyo Ordenador del Gasto es el Director de la Unidad Nacional para la Gestión del Riesgo de Desastres. Según lo determinado en el Capítulo V, de la ley 1523 de 2012.</w:t>
      </w:r>
    </w:p>
    <w:p w:rsidR="006F077D" w:rsidRPr="00E528F2" w:rsidRDefault="006F077D" w:rsidP="006F077D">
      <w:pPr>
        <w:pStyle w:val="Prrafodelista"/>
        <w:jc w:val="both"/>
        <w:rPr>
          <w:rFonts w:ascii="Arial Narrow" w:eastAsia="Calibri" w:hAnsi="Arial Narrow" w:cs="Arial"/>
          <w:sz w:val="24"/>
          <w:szCs w:val="24"/>
        </w:rPr>
      </w:pPr>
    </w:p>
    <w:p w:rsidR="006F077D" w:rsidRPr="00E528F2" w:rsidRDefault="006F077D" w:rsidP="006F077D">
      <w:pPr>
        <w:pStyle w:val="Prrafodelista"/>
        <w:ind w:left="0"/>
        <w:jc w:val="both"/>
        <w:rPr>
          <w:rFonts w:ascii="Arial Narrow" w:eastAsia="Calibri" w:hAnsi="Arial Narrow" w:cs="Arial"/>
          <w:sz w:val="24"/>
          <w:szCs w:val="24"/>
        </w:rPr>
      </w:pPr>
      <w:r w:rsidRPr="00E528F2">
        <w:rPr>
          <w:rFonts w:ascii="Arial Narrow" w:eastAsia="Calibri" w:hAnsi="Arial Narrow" w:cs="Arial"/>
          <w:sz w:val="24"/>
          <w:szCs w:val="24"/>
        </w:rPr>
        <w:t>El Gobierno Nacional</w:t>
      </w:r>
      <w:r w:rsidR="00AA3368" w:rsidRPr="00E528F2">
        <w:rPr>
          <w:rFonts w:ascii="Arial Narrow" w:eastAsia="Calibri" w:hAnsi="Arial Narrow" w:cs="Arial"/>
          <w:sz w:val="24"/>
          <w:szCs w:val="24"/>
        </w:rPr>
        <w:t>,</w:t>
      </w:r>
      <w:r w:rsidRPr="00E528F2">
        <w:rPr>
          <w:rFonts w:ascii="Arial Narrow" w:eastAsia="Calibri" w:hAnsi="Arial Narrow" w:cs="Arial"/>
          <w:sz w:val="24"/>
          <w:szCs w:val="24"/>
        </w:rPr>
        <w:t xml:space="preserve"> de acuerdo a lo establecido en el parágrafo 1° del artículo 50, capítulo V de la Ley 1523, garantizará que en todo momento el Fondo Nacional cuente con recursos suficientes que permitan asegurar el apoyo a las entidades nacionales y territoriales en sus esfuerzos de conocimiento del riesgo, prevención, mitigación, respuesta y recuperación, entiéndase: rehabilitación y reconstrucción y con reservas suficientes de disponibilidad inmediata para hacer frente a situaciones de desastre.</w:t>
      </w:r>
    </w:p>
    <w:p w:rsidR="006F077D" w:rsidRPr="00E528F2" w:rsidRDefault="006F077D" w:rsidP="006F077D">
      <w:pPr>
        <w:rPr>
          <w:rFonts w:ascii="Arial Narrow" w:hAnsi="Arial Narrow"/>
        </w:rPr>
      </w:pPr>
    </w:p>
    <w:p w:rsidR="006F077D" w:rsidRPr="00E528F2" w:rsidRDefault="00AA3368" w:rsidP="006F077D">
      <w:pPr>
        <w:rPr>
          <w:rFonts w:ascii="Arial Narrow" w:hAnsi="Arial Narrow"/>
        </w:rPr>
      </w:pPr>
      <w:r w:rsidRPr="00E528F2">
        <w:rPr>
          <w:rFonts w:ascii="Arial Narrow" w:hAnsi="Arial Narrow"/>
        </w:rPr>
        <w:t xml:space="preserve">Teniendo en cuenta lo anterior, en el transcurso de la vigencia 2017 se apropiaron recursos del Presupuesto General de la Nación para el Funcionamiento de la UNGRD tanto para Gastos de Personal, Gastos Generales y Transferencias Corrientes, como para llevar a cabo Proyectos de Inversión. Con el fin de evidenciar la correcta ejecución presupuestal de la UNGRD en la vigencia mencionada, se presenta a continuación el detalle de dicha ejecución, así como adiciones y reducciones (austeridad) realizadas al presupuesto. </w:t>
      </w:r>
    </w:p>
    <w:p w:rsidR="0085674D" w:rsidRPr="00E528F2" w:rsidRDefault="0085674D" w:rsidP="0085674D">
      <w:pPr>
        <w:rPr>
          <w:rFonts w:ascii="Arial Narrow" w:hAnsi="Arial Narrow"/>
        </w:rPr>
      </w:pPr>
    </w:p>
    <w:p w:rsidR="00A20AAA" w:rsidRPr="00E528F2" w:rsidRDefault="00A20AAA" w:rsidP="00404A3F">
      <w:pPr>
        <w:pStyle w:val="Ttulo1"/>
        <w:numPr>
          <w:ilvl w:val="0"/>
          <w:numId w:val="3"/>
        </w:numPr>
        <w:jc w:val="left"/>
        <w:rPr>
          <w:rFonts w:cs="Arial"/>
          <w:sz w:val="24"/>
          <w:szCs w:val="24"/>
        </w:rPr>
      </w:pPr>
      <w:bookmarkStart w:id="2" w:name="_Toc505096588"/>
      <w:r w:rsidRPr="00E528F2">
        <w:rPr>
          <w:rFonts w:cs="Arial"/>
          <w:sz w:val="24"/>
          <w:szCs w:val="24"/>
        </w:rPr>
        <w:lastRenderedPageBreak/>
        <w:t>PR</w:t>
      </w:r>
      <w:r w:rsidR="00404A3F" w:rsidRPr="00E528F2">
        <w:rPr>
          <w:rFonts w:cs="Arial"/>
          <w:sz w:val="24"/>
          <w:szCs w:val="24"/>
        </w:rPr>
        <w:t>ESUPUESTO APROBADO VIGENCIA 2017</w:t>
      </w:r>
      <w:r w:rsidRPr="00E528F2">
        <w:rPr>
          <w:rFonts w:cs="Arial"/>
          <w:sz w:val="24"/>
          <w:szCs w:val="24"/>
        </w:rPr>
        <w:t xml:space="preserve"> Y MODIFICACIONES PRESUPUESTALES</w:t>
      </w:r>
      <w:bookmarkEnd w:id="0"/>
      <w:bookmarkEnd w:id="2"/>
    </w:p>
    <w:p w:rsidR="00A20AAA" w:rsidRPr="00E528F2" w:rsidRDefault="00A20AAA" w:rsidP="00A20AAA">
      <w:pPr>
        <w:rPr>
          <w:rFonts w:ascii="Arial" w:hAnsi="Arial" w:cs="Arial"/>
        </w:rPr>
      </w:pPr>
    </w:p>
    <w:p w:rsidR="00A20AAA" w:rsidRPr="00E528F2" w:rsidRDefault="00A20AAA" w:rsidP="009D6858">
      <w:pPr>
        <w:jc w:val="both"/>
        <w:rPr>
          <w:rFonts w:ascii="Arial Narrow" w:hAnsi="Arial Narrow" w:cs="Arial"/>
        </w:rPr>
      </w:pPr>
      <w:r w:rsidRPr="00E528F2">
        <w:rPr>
          <w:rFonts w:ascii="Arial Narrow" w:hAnsi="Arial Narrow" w:cs="Arial"/>
        </w:rPr>
        <w:t>En el país se presentan un sin número de eventos naturales que afectan la totalidad del territorio nacional; por ende la UNGRD, ha propendido por mantener una equidad regional en cuanto a la asignación de recursos para ejecutar las Políticas de Gestión del Riesgo de Desastres en el país, dando cumplimiento al principio fundamental que encamina a las entidades gubernamentales a aunar esfuerzos para desarrollar procesos que disminuyan la vulnerabilidad de la población, el estado y sus bienes.</w:t>
      </w:r>
    </w:p>
    <w:p w:rsidR="00404A3F" w:rsidRPr="00E528F2" w:rsidRDefault="00404A3F" w:rsidP="009D6858">
      <w:pPr>
        <w:jc w:val="both"/>
        <w:rPr>
          <w:rFonts w:ascii="Arial Narrow" w:hAnsi="Arial Narrow" w:cs="Arial"/>
        </w:rPr>
      </w:pPr>
    </w:p>
    <w:p w:rsidR="00A20AAA" w:rsidRPr="00E528F2" w:rsidRDefault="00A20AAA" w:rsidP="009D6858">
      <w:pPr>
        <w:jc w:val="both"/>
        <w:rPr>
          <w:rFonts w:ascii="Arial Narrow" w:hAnsi="Arial Narrow" w:cs="Arial"/>
        </w:rPr>
      </w:pPr>
      <w:r w:rsidRPr="00E528F2">
        <w:rPr>
          <w:rFonts w:ascii="Arial Narrow" w:hAnsi="Arial Narrow" w:cs="Arial"/>
        </w:rPr>
        <w:t xml:space="preserve">Así las cosas, con el fin de cumplir a cabalidad con el objeto y funciones de la UNGRD, el Ministerio de Hacienda y Crédito Público, mediante el Decreto </w:t>
      </w:r>
      <w:r w:rsidR="007F61EA" w:rsidRPr="00E528F2">
        <w:rPr>
          <w:rFonts w:ascii="Arial Narrow" w:hAnsi="Arial Narrow" w:cs="Arial"/>
        </w:rPr>
        <w:t>2170</w:t>
      </w:r>
      <w:r w:rsidR="005828E7" w:rsidRPr="00E528F2">
        <w:rPr>
          <w:rFonts w:ascii="Arial Narrow" w:hAnsi="Arial Narrow" w:cs="Arial"/>
        </w:rPr>
        <w:t xml:space="preserve"> del </w:t>
      </w:r>
      <w:r w:rsidR="007F61EA" w:rsidRPr="00E528F2">
        <w:rPr>
          <w:rFonts w:ascii="Arial Narrow" w:hAnsi="Arial Narrow" w:cs="Arial"/>
        </w:rPr>
        <w:t>27 de Diciembre de 2016</w:t>
      </w:r>
      <w:r w:rsidRPr="00E528F2">
        <w:rPr>
          <w:rFonts w:ascii="Arial Narrow" w:hAnsi="Arial Narrow" w:cs="Arial"/>
        </w:rPr>
        <w:t xml:space="preserve"> “Por el cual se liquida el Presupuesto General de la Nación para la vigencia fiscal de 201</w:t>
      </w:r>
      <w:r w:rsidR="007F61EA" w:rsidRPr="00E528F2">
        <w:rPr>
          <w:rFonts w:ascii="Arial Narrow" w:hAnsi="Arial Narrow" w:cs="Arial"/>
        </w:rPr>
        <w:t>7</w:t>
      </w:r>
      <w:r w:rsidRPr="00E528F2">
        <w:rPr>
          <w:rFonts w:ascii="Arial Narrow" w:hAnsi="Arial Narrow" w:cs="Arial"/>
        </w:rPr>
        <w:t>, se detallan las apropiaciones y se clasifican y definen los gastos” asignó recursos</w:t>
      </w:r>
      <w:r w:rsidR="00BF7E9D" w:rsidRPr="00E528F2">
        <w:rPr>
          <w:rFonts w:ascii="Arial Narrow" w:hAnsi="Arial Narrow" w:cs="Arial"/>
        </w:rPr>
        <w:t xml:space="preserve"> iniciales</w:t>
      </w:r>
      <w:r w:rsidRPr="00E528F2">
        <w:rPr>
          <w:rFonts w:ascii="Arial Narrow" w:hAnsi="Arial Narrow" w:cs="Arial"/>
        </w:rPr>
        <w:t xml:space="preserve"> a la sección presupuestal 0211 correspondiente a la Unidad Nacional para la Gestión del Riesgo de Desastres, por un valor total de </w:t>
      </w:r>
      <w:r w:rsidR="009D6858" w:rsidRPr="00E528F2">
        <w:rPr>
          <w:rFonts w:ascii="Arial Narrow" w:hAnsi="Arial Narrow" w:cs="Arial"/>
          <w:b/>
        </w:rPr>
        <w:t>$</w:t>
      </w:r>
      <w:r w:rsidR="001126D5" w:rsidRPr="00E528F2">
        <w:rPr>
          <w:rFonts w:ascii="Arial Narrow" w:hAnsi="Arial Narrow" w:cs="Arial"/>
          <w:b/>
        </w:rPr>
        <w:t>85.290.540.773</w:t>
      </w:r>
      <w:r w:rsidR="009D6858" w:rsidRPr="00E528F2">
        <w:rPr>
          <w:rFonts w:ascii="Arial Narrow" w:hAnsi="Arial Narrow" w:cs="Arial"/>
        </w:rPr>
        <w:t xml:space="preserve">, de los cuales </w:t>
      </w:r>
      <w:r w:rsidR="009D6858" w:rsidRPr="00E528F2">
        <w:rPr>
          <w:rFonts w:ascii="Arial Narrow" w:hAnsi="Arial Narrow" w:cs="Arial"/>
          <w:b/>
        </w:rPr>
        <w:t>$</w:t>
      </w:r>
      <w:r w:rsidR="001126D5" w:rsidRPr="00E528F2">
        <w:rPr>
          <w:rFonts w:ascii="Arial Narrow" w:hAnsi="Arial Narrow" w:cs="Arial"/>
          <w:b/>
        </w:rPr>
        <w:t>84.170.000.000</w:t>
      </w:r>
      <w:r w:rsidR="009D6858" w:rsidRPr="00E528F2">
        <w:rPr>
          <w:rFonts w:ascii="Arial Narrow" w:hAnsi="Arial Narrow" w:cs="Arial"/>
        </w:rPr>
        <w:t xml:space="preserve"> se destinaron para Funcionamiento y </w:t>
      </w:r>
      <w:r w:rsidR="009D6858" w:rsidRPr="00E528F2">
        <w:rPr>
          <w:rFonts w:ascii="Arial Narrow" w:hAnsi="Arial Narrow" w:cs="Arial"/>
          <w:b/>
        </w:rPr>
        <w:t>$</w:t>
      </w:r>
      <w:r w:rsidR="001126D5" w:rsidRPr="00E528F2">
        <w:rPr>
          <w:rFonts w:ascii="Arial Narrow" w:hAnsi="Arial Narrow" w:cs="Arial"/>
          <w:b/>
        </w:rPr>
        <w:t>1.120.540.773</w:t>
      </w:r>
      <w:r w:rsidR="007F6A23" w:rsidRPr="00E528F2">
        <w:rPr>
          <w:rFonts w:ascii="Arial Narrow" w:hAnsi="Arial Narrow" w:cs="Arial"/>
        </w:rPr>
        <w:t xml:space="preserve"> para Inversión, como se detalla a continuación:</w:t>
      </w:r>
    </w:p>
    <w:p w:rsidR="007F6A23" w:rsidRPr="00E528F2" w:rsidRDefault="007F6A23" w:rsidP="009D6858">
      <w:pPr>
        <w:jc w:val="both"/>
        <w:rPr>
          <w:rFonts w:ascii="Arial Narrow" w:hAnsi="Arial Narrow" w:cs="Arial"/>
        </w:rPr>
      </w:pPr>
    </w:p>
    <w:p w:rsidR="00CE7B52" w:rsidRPr="00E528F2" w:rsidRDefault="00CE7B52" w:rsidP="009D6858">
      <w:pPr>
        <w:jc w:val="both"/>
        <w:rPr>
          <w:rFonts w:ascii="Arial Narrow" w:hAnsi="Arial Narrow" w:cs="Arial"/>
        </w:rPr>
      </w:pPr>
      <w:r w:rsidRPr="00E528F2">
        <w:rPr>
          <w:rFonts w:ascii="Arial Narrow" w:hAnsi="Arial Narrow" w:cs="Arial"/>
        </w:rPr>
        <w:t xml:space="preserve"> </w:t>
      </w:r>
      <w:r w:rsidR="00B12945" w:rsidRPr="00E528F2">
        <w:rPr>
          <w:noProof/>
          <w:lang w:val="es-CO" w:eastAsia="es-CO"/>
        </w:rPr>
        <w:drawing>
          <wp:inline distT="0" distB="0" distL="0" distR="0" wp14:anchorId="4BEDB3E9" wp14:editId="791BD36C">
            <wp:extent cx="5863009" cy="3519578"/>
            <wp:effectExtent l="0" t="0" r="4445"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869" cy="3522495"/>
                    </a:xfrm>
                    <a:prstGeom prst="rect">
                      <a:avLst/>
                    </a:prstGeom>
                    <a:noFill/>
                    <a:ln>
                      <a:noFill/>
                    </a:ln>
                  </pic:spPr>
                </pic:pic>
              </a:graphicData>
            </a:graphic>
          </wp:inline>
        </w:drawing>
      </w:r>
    </w:p>
    <w:p w:rsidR="007F6A23" w:rsidRPr="00E528F2" w:rsidRDefault="007F6A23" w:rsidP="009D6858">
      <w:pPr>
        <w:jc w:val="both"/>
        <w:rPr>
          <w:rFonts w:ascii="Arial Narrow" w:hAnsi="Arial Narrow" w:cs="Arial"/>
        </w:rPr>
      </w:pPr>
    </w:p>
    <w:p w:rsidR="00B83DBB" w:rsidRPr="00E528F2" w:rsidRDefault="00B83DBB" w:rsidP="009D6858">
      <w:pPr>
        <w:jc w:val="both"/>
        <w:rPr>
          <w:rFonts w:ascii="Arial Narrow" w:hAnsi="Arial Narrow" w:cs="Arial"/>
        </w:rPr>
      </w:pPr>
    </w:p>
    <w:p w:rsidR="00C702FD" w:rsidRPr="00E528F2" w:rsidRDefault="00DC5340" w:rsidP="00C702FD">
      <w:pPr>
        <w:jc w:val="both"/>
        <w:rPr>
          <w:rFonts w:ascii="Arial Narrow" w:hAnsi="Arial Narrow" w:cs="Arial"/>
        </w:rPr>
      </w:pPr>
      <w:r>
        <w:rPr>
          <w:rFonts w:ascii="Arial Narrow" w:hAnsi="Arial Narrow" w:cs="Arial"/>
        </w:rPr>
        <w:t>Es importante señalar</w:t>
      </w:r>
      <w:r w:rsidR="00ED1A66">
        <w:rPr>
          <w:rFonts w:ascii="Arial Narrow" w:hAnsi="Arial Narrow" w:cs="Arial"/>
        </w:rPr>
        <w:t xml:space="preserve"> </w:t>
      </w:r>
      <w:r>
        <w:rPr>
          <w:rFonts w:ascii="Arial Narrow" w:hAnsi="Arial Narrow" w:cs="Arial"/>
        </w:rPr>
        <w:t xml:space="preserve">que del presupuesto de Funcionamiento se transfieren recursos al Fondo Nacional para la Gestión del Riesgo de Desastres – FNGRD para financiar la </w:t>
      </w:r>
      <w:r w:rsidR="00C702FD" w:rsidRPr="00E528F2">
        <w:rPr>
          <w:rFonts w:ascii="Arial Narrow" w:hAnsi="Arial Narrow" w:cs="Arial"/>
        </w:rPr>
        <w:t>implementación de la Política Nacional de Gestión del Riesgo de Desastres establecida en la Ley 1523 de 2012,</w:t>
      </w:r>
      <w:r>
        <w:rPr>
          <w:rFonts w:ascii="Arial Narrow" w:hAnsi="Arial Narrow" w:cs="Arial"/>
        </w:rPr>
        <w:t xml:space="preserve"> </w:t>
      </w:r>
      <w:r w:rsidR="00ED1A66">
        <w:rPr>
          <w:rFonts w:ascii="Arial Narrow" w:hAnsi="Arial Narrow" w:cs="Arial"/>
        </w:rPr>
        <w:t>así</w:t>
      </w:r>
      <w:r w:rsidR="00C702FD" w:rsidRPr="00E528F2">
        <w:rPr>
          <w:rFonts w:ascii="Arial Narrow" w:hAnsi="Arial Narrow" w:cs="Arial"/>
        </w:rPr>
        <w:t xml:space="preserve"> como recursos para la Subcuenta Archipiélago de San Andrés, Providencia y Santa Catalina, la cual fue </w:t>
      </w:r>
      <w:r w:rsidR="00C702FD" w:rsidRPr="00E528F2">
        <w:rPr>
          <w:rFonts w:ascii="Arial Narrow" w:hAnsi="Arial Narrow" w:cs="Arial"/>
        </w:rPr>
        <w:lastRenderedPageBreak/>
        <w:t>creada inicialmente con el Artículo 151 de la Ley 1607 de 2012 “Por la cual se expiden normas en materia tributaria y se dictan otras disposiciones”  y posteriormente por el artículo 98 de la Ley 1737 de 2014, el cual establece:</w:t>
      </w:r>
    </w:p>
    <w:p w:rsidR="00C702FD" w:rsidRPr="00E528F2" w:rsidRDefault="00C702FD" w:rsidP="00C702FD">
      <w:pPr>
        <w:jc w:val="both"/>
        <w:rPr>
          <w:rFonts w:ascii="Arial Narrow" w:hAnsi="Arial Narrow" w:cs="Arial"/>
        </w:rPr>
      </w:pPr>
    </w:p>
    <w:p w:rsidR="00C702FD" w:rsidRPr="00E528F2" w:rsidRDefault="00C702FD" w:rsidP="00C702FD">
      <w:pPr>
        <w:jc w:val="both"/>
        <w:rPr>
          <w:rFonts w:ascii="Arial Narrow" w:hAnsi="Arial Narrow" w:cs="Arial"/>
          <w:i/>
        </w:rPr>
      </w:pPr>
      <w:r w:rsidRPr="00E528F2">
        <w:rPr>
          <w:rFonts w:ascii="Arial Narrow" w:hAnsi="Arial Narrow" w:cs="Arial"/>
          <w:i/>
        </w:rPr>
        <w:t>"Artículo 98. Subcuenta Archipiélago de San Andrés, Providencia y Santa Catalina. Créase en el Fondo Nacional de Gestión de Riesgo de Desastres la Subcuenta denominada Departamento Archipiélago de San Andrés, Providencia y Santa Catalina, con el fin de apoyar el financiamiento de programas y proyectos de inversión para la atención de las necesidades que surjan por la ocurrencia de un hecho o circunstancia que genere un efecto económico y social negativo de carácter prolongado, así como para los recursos destinados al cumplimiento de programas estratégicos que para el efecto defina el Gobierno nacional para el Archipiélago de San Andrés, Providencia y Santa Catalina.</w:t>
      </w:r>
    </w:p>
    <w:p w:rsidR="00C702FD" w:rsidRPr="00E528F2" w:rsidRDefault="00C702FD" w:rsidP="00C702FD">
      <w:pPr>
        <w:jc w:val="both"/>
        <w:rPr>
          <w:rFonts w:ascii="Arial Narrow" w:hAnsi="Arial Narrow" w:cs="Arial"/>
          <w:i/>
        </w:rPr>
      </w:pPr>
    </w:p>
    <w:p w:rsidR="00C702FD" w:rsidRDefault="00C702FD" w:rsidP="00C702FD">
      <w:pPr>
        <w:jc w:val="both"/>
        <w:rPr>
          <w:rFonts w:ascii="Arial Narrow" w:hAnsi="Arial Narrow" w:cs="Arial"/>
          <w:i/>
        </w:rPr>
      </w:pPr>
      <w:r w:rsidRPr="00E528F2">
        <w:rPr>
          <w:rFonts w:ascii="Arial Narrow" w:hAnsi="Arial Narrow" w:cs="Arial"/>
          <w:i/>
        </w:rPr>
        <w:t>PARÁGRAFO. Lo dispuesto en este artículo no imposibilita para que, en caso de así requerirse, se pueda atender gasto en ese departamento, con cargo a los recursos de las demás subcuentas que integran el Fondo.”</w:t>
      </w:r>
    </w:p>
    <w:p w:rsidR="007A3142" w:rsidRDefault="007A3142" w:rsidP="00C702FD">
      <w:pPr>
        <w:jc w:val="both"/>
        <w:rPr>
          <w:rFonts w:ascii="Arial Narrow" w:hAnsi="Arial Narrow" w:cs="Arial"/>
          <w:i/>
        </w:rPr>
      </w:pPr>
    </w:p>
    <w:p w:rsidR="00146767" w:rsidRPr="00E528F2" w:rsidRDefault="00C702FD" w:rsidP="009D6858">
      <w:pPr>
        <w:jc w:val="both"/>
        <w:rPr>
          <w:rFonts w:ascii="Arial Narrow" w:hAnsi="Arial Narrow" w:cs="Arial"/>
        </w:rPr>
      </w:pPr>
      <w:r w:rsidRPr="00E528F2">
        <w:rPr>
          <w:rFonts w:ascii="Arial Narrow" w:hAnsi="Arial Narrow" w:cs="Arial"/>
        </w:rPr>
        <w:t>En ese orden de ideas, se</w:t>
      </w:r>
      <w:r w:rsidR="00AD2C58" w:rsidRPr="00E528F2">
        <w:rPr>
          <w:rFonts w:ascii="Arial Narrow" w:hAnsi="Arial Narrow" w:cs="Arial"/>
        </w:rPr>
        <w:t xml:space="preserve"> asignaron inicialmente </w:t>
      </w:r>
      <w:r w:rsidR="00AD2C58" w:rsidRPr="00E528F2">
        <w:rPr>
          <w:rFonts w:ascii="Arial Narrow" w:hAnsi="Arial Narrow" w:cs="Arial"/>
          <w:b/>
        </w:rPr>
        <w:t xml:space="preserve">$70.987.000.000, </w:t>
      </w:r>
      <w:r w:rsidR="00AD2C58" w:rsidRPr="00E528F2">
        <w:rPr>
          <w:rFonts w:ascii="Arial Narrow" w:hAnsi="Arial Narrow" w:cs="Arial"/>
        </w:rPr>
        <w:t xml:space="preserve">lo cual incluye </w:t>
      </w:r>
      <w:r w:rsidR="00AD2C58" w:rsidRPr="00E528F2">
        <w:rPr>
          <w:rFonts w:ascii="Arial Narrow" w:hAnsi="Arial Narrow" w:cs="Arial"/>
          <w:b/>
        </w:rPr>
        <w:t>$</w:t>
      </w:r>
      <w:r w:rsidR="00C52993" w:rsidRPr="00E528F2">
        <w:rPr>
          <w:rFonts w:ascii="Arial Narrow" w:hAnsi="Arial Narrow" w:cs="Arial"/>
          <w:b/>
        </w:rPr>
        <w:t>54.628.250.016</w:t>
      </w:r>
      <w:r w:rsidR="00C52993" w:rsidRPr="00E528F2">
        <w:rPr>
          <w:rFonts w:ascii="Arial Narrow" w:hAnsi="Arial Narrow" w:cs="Arial"/>
        </w:rPr>
        <w:t xml:space="preserve"> </w:t>
      </w:r>
      <w:r w:rsidR="00AD2C58" w:rsidRPr="00E528F2">
        <w:rPr>
          <w:rFonts w:ascii="Arial Narrow" w:hAnsi="Arial Narrow" w:cs="Arial"/>
        </w:rPr>
        <w:t xml:space="preserve">como parte de las Vigencias Futuras para la Subcuenta San Andrés, Providencia y Santa Catalina aprobados para la vigencia 2017 </w:t>
      </w:r>
      <w:r w:rsidR="00C52993" w:rsidRPr="00E528F2">
        <w:rPr>
          <w:rFonts w:ascii="Arial Narrow" w:hAnsi="Arial Narrow" w:cs="Arial"/>
        </w:rPr>
        <w:t xml:space="preserve">a través de contrato de préstamo No. 3104/OC-CO, cuya contratación se extiende hasta el 30 de junio de 2018. Lo anterior implica que los recursos recurrentes </w:t>
      </w:r>
      <w:r w:rsidR="00146767" w:rsidRPr="00E528F2">
        <w:rPr>
          <w:rFonts w:ascii="Arial Narrow" w:hAnsi="Arial Narrow" w:cs="Arial"/>
        </w:rPr>
        <w:t>de</w:t>
      </w:r>
      <w:r w:rsidR="00C52993" w:rsidRPr="00E528F2">
        <w:rPr>
          <w:rFonts w:ascii="Arial Narrow" w:hAnsi="Arial Narrow" w:cs="Arial"/>
        </w:rPr>
        <w:t xml:space="preserve"> la vigencia</w:t>
      </w:r>
      <w:r w:rsidR="00146767" w:rsidRPr="00E528F2">
        <w:rPr>
          <w:rFonts w:ascii="Arial Narrow" w:hAnsi="Arial Narrow" w:cs="Arial"/>
        </w:rPr>
        <w:t xml:space="preserve"> para transferir al FNGRD con el fin de implementar la Política Nacional de Gestión del Riesgo de Desastres son </w:t>
      </w:r>
      <w:r w:rsidR="00146767" w:rsidRPr="00E528F2">
        <w:rPr>
          <w:rFonts w:ascii="Arial Narrow" w:hAnsi="Arial Narrow" w:cs="Arial"/>
          <w:b/>
        </w:rPr>
        <w:t>$15.916.749.984</w:t>
      </w:r>
      <w:r w:rsidR="00146767" w:rsidRPr="00E528F2">
        <w:rPr>
          <w:rFonts w:ascii="Arial Narrow" w:hAnsi="Arial Narrow" w:cs="Arial"/>
        </w:rPr>
        <w:t>, los cuales se destinaron a los siguientes rubros una vez fueron transferidos al FNGRD:</w:t>
      </w:r>
    </w:p>
    <w:p w:rsidR="00146767" w:rsidRPr="00E528F2" w:rsidRDefault="00146767" w:rsidP="009D6858">
      <w:pPr>
        <w:jc w:val="both"/>
        <w:rPr>
          <w:rFonts w:ascii="Arial Narrow" w:hAnsi="Arial Narrow" w:cs="Arial"/>
        </w:rPr>
      </w:pPr>
    </w:p>
    <w:tbl>
      <w:tblPr>
        <w:tblW w:w="6840" w:type="dxa"/>
        <w:jc w:val="center"/>
        <w:tblInd w:w="55" w:type="dxa"/>
        <w:tblCellMar>
          <w:left w:w="70" w:type="dxa"/>
          <w:right w:w="70" w:type="dxa"/>
        </w:tblCellMar>
        <w:tblLook w:val="04A0" w:firstRow="1" w:lastRow="0" w:firstColumn="1" w:lastColumn="0" w:noHBand="0" w:noVBand="1"/>
      </w:tblPr>
      <w:tblGrid>
        <w:gridCol w:w="5080"/>
        <w:gridCol w:w="1760"/>
      </w:tblGrid>
      <w:tr w:rsidR="00146767" w:rsidRPr="00E528F2" w:rsidTr="00FC1888">
        <w:trPr>
          <w:trHeight w:val="330"/>
          <w:jc w:val="center"/>
        </w:trPr>
        <w:tc>
          <w:tcPr>
            <w:tcW w:w="5080" w:type="dxa"/>
            <w:tcBorders>
              <w:top w:val="single" w:sz="8" w:space="0" w:color="auto"/>
              <w:left w:val="single" w:sz="8" w:space="0" w:color="auto"/>
              <w:bottom w:val="single" w:sz="4" w:space="0" w:color="auto"/>
              <w:right w:val="single" w:sz="4" w:space="0" w:color="auto"/>
            </w:tcBorders>
            <w:shd w:val="clear" w:color="000000" w:fill="28235A"/>
            <w:vAlign w:val="center"/>
            <w:hideMark/>
          </w:tcPr>
          <w:p w:rsidR="00146767" w:rsidRPr="00E528F2" w:rsidRDefault="00146767" w:rsidP="00146767">
            <w:pPr>
              <w:jc w:val="center"/>
              <w:rPr>
                <w:rFonts w:ascii="Arial Narrow" w:eastAsia="Times New Roman" w:hAnsi="Arial Narrow"/>
                <w:b/>
                <w:bCs/>
                <w:color w:val="FFFFFF"/>
                <w:sz w:val="22"/>
                <w:szCs w:val="22"/>
                <w:lang w:val="es-CO" w:eastAsia="es-CO"/>
              </w:rPr>
            </w:pPr>
            <w:r w:rsidRPr="00E528F2">
              <w:rPr>
                <w:rFonts w:ascii="Arial Narrow" w:eastAsia="Times New Roman" w:hAnsi="Arial Narrow"/>
                <w:b/>
                <w:bCs/>
                <w:color w:val="FFFFFF"/>
                <w:sz w:val="22"/>
                <w:szCs w:val="22"/>
                <w:lang w:val="es-CO" w:eastAsia="es-CO"/>
              </w:rPr>
              <w:t>Concepto</w:t>
            </w:r>
          </w:p>
        </w:tc>
        <w:tc>
          <w:tcPr>
            <w:tcW w:w="1760" w:type="dxa"/>
            <w:tcBorders>
              <w:top w:val="single" w:sz="8" w:space="0" w:color="auto"/>
              <w:left w:val="nil"/>
              <w:bottom w:val="single" w:sz="4" w:space="0" w:color="auto"/>
              <w:right w:val="single" w:sz="8" w:space="0" w:color="auto"/>
            </w:tcBorders>
            <w:shd w:val="clear" w:color="000000" w:fill="28235A"/>
            <w:vAlign w:val="center"/>
            <w:hideMark/>
          </w:tcPr>
          <w:p w:rsidR="00146767" w:rsidRPr="00E528F2" w:rsidRDefault="00146767" w:rsidP="00146767">
            <w:pPr>
              <w:jc w:val="center"/>
              <w:rPr>
                <w:rFonts w:ascii="Arial Narrow" w:eastAsia="Times New Roman" w:hAnsi="Arial Narrow"/>
                <w:b/>
                <w:bCs/>
                <w:color w:val="FFFFFF"/>
                <w:sz w:val="22"/>
                <w:szCs w:val="22"/>
                <w:lang w:val="es-CO" w:eastAsia="es-CO"/>
              </w:rPr>
            </w:pPr>
            <w:r w:rsidRPr="00E528F2">
              <w:rPr>
                <w:rFonts w:ascii="Arial Narrow" w:eastAsia="Times New Roman" w:hAnsi="Arial Narrow"/>
                <w:b/>
                <w:bCs/>
                <w:color w:val="FFFFFF"/>
                <w:sz w:val="22"/>
                <w:szCs w:val="22"/>
                <w:lang w:val="es-CO" w:eastAsia="es-CO"/>
              </w:rPr>
              <w:t>Valor Asignado</w:t>
            </w:r>
          </w:p>
        </w:tc>
      </w:tr>
      <w:tr w:rsidR="00146767" w:rsidRPr="00E528F2" w:rsidTr="00FC1888">
        <w:trPr>
          <w:trHeight w:val="330"/>
          <w:jc w:val="center"/>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146767" w:rsidRPr="00E528F2" w:rsidRDefault="00146767" w:rsidP="00146767">
            <w:pP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CONOCIMIENTO DEL RIESGO - FNGRD</w:t>
            </w:r>
          </w:p>
        </w:tc>
        <w:tc>
          <w:tcPr>
            <w:tcW w:w="1760" w:type="dxa"/>
            <w:tcBorders>
              <w:top w:val="nil"/>
              <w:left w:val="nil"/>
              <w:bottom w:val="single" w:sz="4" w:space="0" w:color="auto"/>
              <w:right w:val="single" w:sz="8" w:space="0" w:color="auto"/>
            </w:tcBorders>
            <w:shd w:val="clear" w:color="000000" w:fill="FFFFFF"/>
            <w:vAlign w:val="center"/>
            <w:hideMark/>
          </w:tcPr>
          <w:p w:rsidR="00146767" w:rsidRPr="00E528F2" w:rsidRDefault="00146767" w:rsidP="00146767">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899,749,984</w:t>
            </w:r>
          </w:p>
        </w:tc>
      </w:tr>
      <w:tr w:rsidR="00146767" w:rsidRPr="00E528F2" w:rsidTr="00FC1888">
        <w:trPr>
          <w:trHeight w:val="330"/>
          <w:jc w:val="center"/>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146767" w:rsidRPr="00E528F2" w:rsidRDefault="00146767" w:rsidP="00146767">
            <w:pP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REDUCCIÓN DEL RIESGO - FNGRD</w:t>
            </w:r>
          </w:p>
        </w:tc>
        <w:tc>
          <w:tcPr>
            <w:tcW w:w="1760" w:type="dxa"/>
            <w:tcBorders>
              <w:top w:val="nil"/>
              <w:left w:val="nil"/>
              <w:bottom w:val="single" w:sz="4" w:space="0" w:color="auto"/>
              <w:right w:val="single" w:sz="8" w:space="0" w:color="auto"/>
            </w:tcBorders>
            <w:shd w:val="clear" w:color="000000" w:fill="FFFFFF"/>
            <w:vAlign w:val="center"/>
            <w:hideMark/>
          </w:tcPr>
          <w:p w:rsidR="00146767" w:rsidRPr="00E528F2" w:rsidRDefault="00146767" w:rsidP="00146767">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900,000,000</w:t>
            </w:r>
          </w:p>
        </w:tc>
      </w:tr>
      <w:tr w:rsidR="00146767" w:rsidRPr="00E528F2" w:rsidTr="00FC1888">
        <w:trPr>
          <w:trHeight w:val="330"/>
          <w:jc w:val="center"/>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146767" w:rsidRPr="00E528F2" w:rsidRDefault="00146767" w:rsidP="00146767">
            <w:pP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MANEJO DE RIESGO - FNGRD</w:t>
            </w:r>
          </w:p>
        </w:tc>
        <w:tc>
          <w:tcPr>
            <w:tcW w:w="1760" w:type="dxa"/>
            <w:tcBorders>
              <w:top w:val="nil"/>
              <w:left w:val="nil"/>
              <w:bottom w:val="single" w:sz="4" w:space="0" w:color="auto"/>
              <w:right w:val="single" w:sz="8" w:space="0" w:color="auto"/>
            </w:tcBorders>
            <w:shd w:val="clear" w:color="000000" w:fill="FFFFFF"/>
            <w:vAlign w:val="center"/>
            <w:hideMark/>
          </w:tcPr>
          <w:p w:rsidR="00146767" w:rsidRPr="00E528F2" w:rsidRDefault="00146767" w:rsidP="00146767">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7,200,000,000</w:t>
            </w:r>
          </w:p>
        </w:tc>
      </w:tr>
      <w:tr w:rsidR="00146767" w:rsidRPr="00E528F2" w:rsidTr="00FC1888">
        <w:trPr>
          <w:trHeight w:val="330"/>
          <w:jc w:val="center"/>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146767" w:rsidRPr="00E528F2" w:rsidRDefault="00146767" w:rsidP="00146767">
            <w:pP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FORTALECIMIENTO INSTITUCIONAL - FNGRD</w:t>
            </w:r>
          </w:p>
        </w:tc>
        <w:tc>
          <w:tcPr>
            <w:tcW w:w="1760" w:type="dxa"/>
            <w:tcBorders>
              <w:top w:val="nil"/>
              <w:left w:val="nil"/>
              <w:bottom w:val="single" w:sz="4" w:space="0" w:color="auto"/>
              <w:right w:val="single" w:sz="8" w:space="0" w:color="auto"/>
            </w:tcBorders>
            <w:shd w:val="clear" w:color="000000" w:fill="FFFFFF"/>
            <w:vAlign w:val="center"/>
            <w:hideMark/>
          </w:tcPr>
          <w:p w:rsidR="00146767" w:rsidRPr="00E528F2" w:rsidRDefault="00146767" w:rsidP="00146767">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1,717,000,000</w:t>
            </w:r>
          </w:p>
        </w:tc>
      </w:tr>
      <w:tr w:rsidR="00146767" w:rsidRPr="00E528F2" w:rsidTr="00FC1888">
        <w:trPr>
          <w:trHeight w:val="345"/>
          <w:jc w:val="center"/>
        </w:trPr>
        <w:tc>
          <w:tcPr>
            <w:tcW w:w="5080" w:type="dxa"/>
            <w:tcBorders>
              <w:top w:val="nil"/>
              <w:left w:val="single" w:sz="8" w:space="0" w:color="auto"/>
              <w:bottom w:val="single" w:sz="4" w:space="0" w:color="auto"/>
              <w:right w:val="single" w:sz="4" w:space="0" w:color="auto"/>
            </w:tcBorders>
            <w:shd w:val="clear" w:color="auto" w:fill="auto"/>
            <w:noWrap/>
            <w:vAlign w:val="bottom"/>
            <w:hideMark/>
          </w:tcPr>
          <w:p w:rsidR="00146767" w:rsidRPr="00E528F2" w:rsidRDefault="00146767" w:rsidP="00146767">
            <w:pP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OPERACIÓN Y LOGÍSTICA - FNGRD</w:t>
            </w:r>
          </w:p>
        </w:tc>
        <w:tc>
          <w:tcPr>
            <w:tcW w:w="1760" w:type="dxa"/>
            <w:tcBorders>
              <w:top w:val="nil"/>
              <w:left w:val="nil"/>
              <w:bottom w:val="single" w:sz="4" w:space="0" w:color="auto"/>
              <w:right w:val="single" w:sz="8" w:space="0" w:color="auto"/>
            </w:tcBorders>
            <w:shd w:val="clear" w:color="000000" w:fill="FFFFFF"/>
            <w:vAlign w:val="center"/>
            <w:hideMark/>
          </w:tcPr>
          <w:p w:rsidR="00146767" w:rsidRPr="00E528F2" w:rsidRDefault="00146767" w:rsidP="00146767">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5,200,000,000</w:t>
            </w:r>
          </w:p>
        </w:tc>
      </w:tr>
      <w:tr w:rsidR="00146767" w:rsidRPr="00E528F2" w:rsidTr="00FC1888">
        <w:trPr>
          <w:trHeight w:val="330"/>
          <w:jc w:val="center"/>
        </w:trPr>
        <w:tc>
          <w:tcPr>
            <w:tcW w:w="5080" w:type="dxa"/>
            <w:tcBorders>
              <w:top w:val="nil"/>
              <w:left w:val="single" w:sz="8" w:space="0" w:color="auto"/>
              <w:bottom w:val="single" w:sz="8" w:space="0" w:color="auto"/>
              <w:right w:val="single" w:sz="4" w:space="0" w:color="auto"/>
            </w:tcBorders>
            <w:shd w:val="clear" w:color="000000" w:fill="28235A"/>
            <w:vAlign w:val="center"/>
            <w:hideMark/>
          </w:tcPr>
          <w:p w:rsidR="00146767" w:rsidRPr="00E528F2" w:rsidRDefault="00146767" w:rsidP="00146767">
            <w:pPr>
              <w:jc w:val="center"/>
              <w:rPr>
                <w:rFonts w:ascii="Arial Narrow" w:eastAsia="Times New Roman" w:hAnsi="Arial Narrow"/>
                <w:b/>
                <w:bCs/>
                <w:color w:val="FFFFFF"/>
                <w:sz w:val="22"/>
                <w:szCs w:val="22"/>
                <w:lang w:val="es-CO" w:eastAsia="es-CO"/>
              </w:rPr>
            </w:pPr>
            <w:r w:rsidRPr="00E528F2">
              <w:rPr>
                <w:rFonts w:ascii="Arial Narrow" w:eastAsia="Times New Roman" w:hAnsi="Arial Narrow"/>
                <w:b/>
                <w:bCs/>
                <w:color w:val="FFFFFF"/>
                <w:sz w:val="22"/>
                <w:szCs w:val="22"/>
                <w:lang w:val="es-CO" w:eastAsia="es-CO"/>
              </w:rPr>
              <w:t>TOTAL DISTRIBUIDO</w:t>
            </w:r>
          </w:p>
        </w:tc>
        <w:tc>
          <w:tcPr>
            <w:tcW w:w="1760" w:type="dxa"/>
            <w:tcBorders>
              <w:top w:val="nil"/>
              <w:left w:val="nil"/>
              <w:bottom w:val="single" w:sz="8" w:space="0" w:color="auto"/>
              <w:right w:val="single" w:sz="8" w:space="0" w:color="auto"/>
            </w:tcBorders>
            <w:shd w:val="clear" w:color="000000" w:fill="28235A"/>
            <w:vAlign w:val="center"/>
            <w:hideMark/>
          </w:tcPr>
          <w:p w:rsidR="00146767" w:rsidRPr="00E528F2" w:rsidRDefault="00146767" w:rsidP="00146767">
            <w:pPr>
              <w:jc w:val="center"/>
              <w:rPr>
                <w:rFonts w:ascii="Arial Narrow" w:eastAsia="Times New Roman" w:hAnsi="Arial Narrow"/>
                <w:b/>
                <w:bCs/>
                <w:color w:val="FFFFFF"/>
                <w:sz w:val="22"/>
                <w:szCs w:val="22"/>
                <w:lang w:val="es-CO" w:eastAsia="es-CO"/>
              </w:rPr>
            </w:pPr>
            <w:r w:rsidRPr="00E528F2">
              <w:rPr>
                <w:rFonts w:ascii="Arial Narrow" w:eastAsia="Times New Roman" w:hAnsi="Arial Narrow"/>
                <w:b/>
                <w:bCs/>
                <w:color w:val="FFFFFF"/>
                <w:sz w:val="22"/>
                <w:szCs w:val="22"/>
                <w:lang w:val="es-CO" w:eastAsia="es-CO"/>
              </w:rPr>
              <w:t>15,916,749,984</w:t>
            </w:r>
          </w:p>
        </w:tc>
      </w:tr>
    </w:tbl>
    <w:p w:rsidR="00146767" w:rsidRPr="00E528F2" w:rsidRDefault="00146767" w:rsidP="009D6858">
      <w:pPr>
        <w:jc w:val="both"/>
        <w:rPr>
          <w:rFonts w:ascii="Arial Narrow" w:hAnsi="Arial Narrow" w:cs="Arial"/>
        </w:rPr>
      </w:pPr>
    </w:p>
    <w:p w:rsidR="00146767" w:rsidRPr="00E528F2" w:rsidRDefault="00146767" w:rsidP="009D6858">
      <w:pPr>
        <w:jc w:val="both"/>
        <w:rPr>
          <w:rFonts w:ascii="Arial Narrow" w:hAnsi="Arial Narrow" w:cs="Arial"/>
        </w:rPr>
      </w:pPr>
    </w:p>
    <w:p w:rsidR="00AE3B67" w:rsidRPr="00E528F2" w:rsidRDefault="00AE3B67" w:rsidP="009D6858">
      <w:pPr>
        <w:jc w:val="both"/>
        <w:rPr>
          <w:rFonts w:ascii="Arial Narrow" w:hAnsi="Arial Narrow" w:cs="Arial"/>
        </w:rPr>
      </w:pPr>
      <w:r w:rsidRPr="00E528F2">
        <w:rPr>
          <w:rFonts w:ascii="Arial Narrow" w:hAnsi="Arial Narrow" w:cs="Arial"/>
        </w:rPr>
        <w:t xml:space="preserve">Lo mencionado anteriormente, fue lo inicialmente aprobado por Decreto 2170 del 27 de Diciembre de 2016, sin embargo a lo largo de la vigencia se realizaron reducciones, adiciones y traslados en el presupuesto de la UNGRD, lo cual se detalla a continuación: </w:t>
      </w:r>
    </w:p>
    <w:p w:rsidR="000735CA" w:rsidRPr="00E528F2" w:rsidRDefault="000735CA" w:rsidP="009D6858">
      <w:pPr>
        <w:jc w:val="both"/>
        <w:rPr>
          <w:rFonts w:ascii="Arial" w:hAnsi="Arial" w:cs="Arial"/>
        </w:rPr>
      </w:pPr>
    </w:p>
    <w:p w:rsidR="00D725EC" w:rsidRDefault="00D725EC" w:rsidP="009D6858">
      <w:pPr>
        <w:jc w:val="both"/>
        <w:rPr>
          <w:rFonts w:ascii="Arial" w:hAnsi="Arial" w:cs="Arial"/>
          <w:b/>
        </w:rPr>
      </w:pPr>
    </w:p>
    <w:p w:rsidR="00D725EC" w:rsidRDefault="00D725EC" w:rsidP="009D6858">
      <w:pPr>
        <w:jc w:val="both"/>
        <w:rPr>
          <w:rFonts w:ascii="Arial" w:hAnsi="Arial" w:cs="Arial"/>
          <w:b/>
        </w:rPr>
      </w:pPr>
    </w:p>
    <w:p w:rsidR="00D725EC" w:rsidRDefault="00D725EC" w:rsidP="009D6858">
      <w:pPr>
        <w:jc w:val="both"/>
        <w:rPr>
          <w:rFonts w:ascii="Arial" w:hAnsi="Arial" w:cs="Arial"/>
          <w:b/>
        </w:rPr>
      </w:pPr>
    </w:p>
    <w:p w:rsidR="00D725EC" w:rsidRDefault="00D725EC" w:rsidP="009D6858">
      <w:pPr>
        <w:jc w:val="both"/>
        <w:rPr>
          <w:rFonts w:ascii="Arial" w:hAnsi="Arial" w:cs="Arial"/>
          <w:b/>
        </w:rPr>
      </w:pPr>
    </w:p>
    <w:p w:rsidR="00D725EC" w:rsidRDefault="00D725EC" w:rsidP="009D6858">
      <w:pPr>
        <w:jc w:val="both"/>
        <w:rPr>
          <w:rFonts w:ascii="Arial" w:hAnsi="Arial" w:cs="Arial"/>
          <w:b/>
        </w:rPr>
      </w:pPr>
    </w:p>
    <w:p w:rsidR="00D725EC" w:rsidRDefault="00F377FA" w:rsidP="009D6858">
      <w:pPr>
        <w:jc w:val="both"/>
        <w:rPr>
          <w:rFonts w:ascii="Arial" w:hAnsi="Arial" w:cs="Arial"/>
          <w:b/>
        </w:rPr>
      </w:pPr>
      <w:r w:rsidRPr="00E528F2">
        <w:rPr>
          <w:rFonts w:ascii="Arial" w:hAnsi="Arial" w:cs="Arial"/>
          <w:b/>
        </w:rPr>
        <w:lastRenderedPageBreak/>
        <w:t>Modificaciones Presupuestales</w:t>
      </w:r>
    </w:p>
    <w:p w:rsidR="00D725EC" w:rsidRDefault="00D725EC" w:rsidP="00D725EC">
      <w:pPr>
        <w:jc w:val="both"/>
        <w:rPr>
          <w:rFonts w:ascii="Arial" w:hAnsi="Arial" w:cs="Arial"/>
          <w:b/>
          <w:u w:val="single"/>
        </w:rPr>
      </w:pPr>
    </w:p>
    <w:p w:rsidR="00D725EC" w:rsidRDefault="00D725EC" w:rsidP="00D725EC">
      <w:pPr>
        <w:jc w:val="both"/>
        <w:rPr>
          <w:rFonts w:ascii="Arial" w:hAnsi="Arial" w:cs="Arial"/>
          <w:b/>
          <w:u w:val="single"/>
        </w:rPr>
      </w:pPr>
      <w:r>
        <w:rPr>
          <w:rFonts w:ascii="Arial" w:hAnsi="Arial" w:cs="Arial"/>
          <w:b/>
          <w:u w:val="single"/>
        </w:rPr>
        <w:t>Adiciones al Presupuesto 2017:</w:t>
      </w:r>
    </w:p>
    <w:p w:rsidR="00C21F45" w:rsidRDefault="00C21F45" w:rsidP="00D725EC">
      <w:pPr>
        <w:jc w:val="both"/>
        <w:rPr>
          <w:rFonts w:ascii="Arial" w:hAnsi="Arial" w:cs="Arial"/>
          <w:b/>
          <w:u w:val="single"/>
        </w:rPr>
      </w:pPr>
    </w:p>
    <w:p w:rsidR="00F9316E" w:rsidRPr="00F9316E" w:rsidRDefault="00C21F45" w:rsidP="00D725EC">
      <w:pPr>
        <w:jc w:val="both"/>
        <w:rPr>
          <w:rFonts w:ascii="Arial Narrow" w:hAnsi="Arial Narrow" w:cs="Arial"/>
        </w:rPr>
      </w:pPr>
      <w:r>
        <w:rPr>
          <w:rFonts w:ascii="Arial Narrow" w:hAnsi="Arial Narrow" w:cs="Arial"/>
        </w:rPr>
        <w:t xml:space="preserve">Durante la vigencia 2017, la UNGRD tramito ante el Ministerio de Hacienda y Crédito Público la adición de recursos por </w:t>
      </w:r>
      <w:r w:rsidRPr="00C21F45">
        <w:rPr>
          <w:rFonts w:ascii="Arial Narrow" w:hAnsi="Arial Narrow" w:cs="Arial"/>
          <w:b/>
        </w:rPr>
        <w:t>$132.870.960.000</w:t>
      </w:r>
      <w:r>
        <w:rPr>
          <w:rFonts w:ascii="Arial Narrow" w:hAnsi="Arial Narrow" w:cs="Arial"/>
        </w:rPr>
        <w:t xml:space="preserve"> para financiar, a través del FNGRD, la I</w:t>
      </w:r>
      <w:r w:rsidRPr="00E528F2">
        <w:rPr>
          <w:rFonts w:ascii="Arial Narrow" w:hAnsi="Arial Narrow" w:cs="Arial"/>
        </w:rPr>
        <w:t>mplementación de la Política Nacional de G</w:t>
      </w:r>
      <w:r w:rsidR="00F9316E">
        <w:rPr>
          <w:rFonts w:ascii="Arial Narrow" w:hAnsi="Arial Narrow" w:cs="Arial"/>
        </w:rPr>
        <w:t>estión del Riesgo de Desastres en el marco de l</w:t>
      </w:r>
      <w:r w:rsidRPr="00E528F2">
        <w:rPr>
          <w:rFonts w:ascii="Arial Narrow" w:hAnsi="Arial Narrow" w:cs="Arial"/>
        </w:rPr>
        <w:t>o establecido en el artículo N° 50 de la Ley 1523 de 2012</w:t>
      </w:r>
      <w:r w:rsidR="00F9316E">
        <w:rPr>
          <w:rFonts w:ascii="Arial Narrow" w:hAnsi="Arial Narrow" w:cs="Arial"/>
        </w:rPr>
        <w:t xml:space="preserve">; así como la adición de </w:t>
      </w:r>
      <w:r w:rsidR="00F9316E" w:rsidRPr="00F9316E">
        <w:rPr>
          <w:rFonts w:ascii="Arial Narrow" w:hAnsi="Arial Narrow" w:cs="Arial"/>
          <w:b/>
        </w:rPr>
        <w:t>$153.000.000</w:t>
      </w:r>
      <w:r w:rsidR="00F9316E">
        <w:rPr>
          <w:rFonts w:ascii="Arial Narrow" w:hAnsi="Arial Narrow" w:cs="Arial"/>
          <w:b/>
        </w:rPr>
        <w:t xml:space="preserve"> </w:t>
      </w:r>
      <w:r w:rsidR="00F9316E">
        <w:rPr>
          <w:rFonts w:ascii="Arial Narrow" w:hAnsi="Arial Narrow" w:cs="Arial"/>
        </w:rPr>
        <w:t xml:space="preserve">para Gastos de Personal con el fin de cubriré el pago de la Nómina y </w:t>
      </w:r>
      <w:r w:rsidR="00F9316E" w:rsidRPr="00F9316E">
        <w:rPr>
          <w:rFonts w:ascii="Arial Narrow" w:hAnsi="Arial Narrow" w:cs="Arial"/>
          <w:b/>
        </w:rPr>
        <w:t>$9.536.164.008</w:t>
      </w:r>
      <w:r w:rsidR="00F9316E">
        <w:rPr>
          <w:rFonts w:ascii="Arial Narrow" w:hAnsi="Arial Narrow" w:cs="Arial"/>
          <w:b/>
        </w:rPr>
        <w:t xml:space="preserve"> </w:t>
      </w:r>
      <w:r w:rsidR="00F9316E">
        <w:rPr>
          <w:rFonts w:ascii="Arial Narrow" w:hAnsi="Arial Narrow" w:cs="Arial"/>
        </w:rPr>
        <w:t xml:space="preserve">para inversión mediante la implementación de proyectos de reducción del riesgo de desastres. </w:t>
      </w:r>
    </w:p>
    <w:p w:rsidR="00C21F45" w:rsidRPr="00C21F45" w:rsidRDefault="00C21F45" w:rsidP="00D725EC">
      <w:pPr>
        <w:jc w:val="both"/>
        <w:rPr>
          <w:rFonts w:ascii="Arial Narrow" w:hAnsi="Arial Narrow" w:cs="Arial"/>
        </w:rPr>
      </w:pPr>
    </w:p>
    <w:p w:rsidR="00D725EC" w:rsidRPr="00E528F2" w:rsidRDefault="00D725EC" w:rsidP="00D725EC">
      <w:pPr>
        <w:jc w:val="both"/>
        <w:rPr>
          <w:rFonts w:ascii="Arial Narrow" w:hAnsi="Arial Narrow" w:cs="Arial"/>
        </w:rPr>
      </w:pPr>
    </w:p>
    <w:tbl>
      <w:tblPr>
        <w:tblW w:w="9980" w:type="dxa"/>
        <w:jc w:val="center"/>
        <w:tblInd w:w="55" w:type="dxa"/>
        <w:tblCellMar>
          <w:left w:w="70" w:type="dxa"/>
          <w:right w:w="70" w:type="dxa"/>
        </w:tblCellMar>
        <w:tblLook w:val="04A0" w:firstRow="1" w:lastRow="0" w:firstColumn="1" w:lastColumn="0" w:noHBand="0" w:noVBand="1"/>
      </w:tblPr>
      <w:tblGrid>
        <w:gridCol w:w="2370"/>
        <w:gridCol w:w="3462"/>
        <w:gridCol w:w="1281"/>
        <w:gridCol w:w="1372"/>
        <w:gridCol w:w="1495"/>
      </w:tblGrid>
      <w:tr w:rsidR="00D725EC" w:rsidRPr="00E528F2" w:rsidTr="00472A02">
        <w:trPr>
          <w:trHeight w:val="690"/>
          <w:jc w:val="center"/>
        </w:trPr>
        <w:tc>
          <w:tcPr>
            <w:tcW w:w="2414" w:type="dxa"/>
            <w:tcBorders>
              <w:top w:val="single" w:sz="8" w:space="0" w:color="auto"/>
              <w:left w:val="single" w:sz="8" w:space="0" w:color="auto"/>
              <w:bottom w:val="single" w:sz="8" w:space="0" w:color="auto"/>
              <w:right w:val="single" w:sz="8" w:space="0" w:color="auto"/>
            </w:tcBorders>
            <w:shd w:val="clear" w:color="000000" w:fill="28235A"/>
            <w:vAlign w:val="center"/>
            <w:hideMark/>
          </w:tcPr>
          <w:p w:rsidR="00D725EC" w:rsidRPr="00E528F2" w:rsidRDefault="00D725EC" w:rsidP="00472A02">
            <w:pPr>
              <w:jc w:val="center"/>
              <w:rPr>
                <w:rFonts w:ascii="Arial Narrow" w:eastAsia="Times New Roman" w:hAnsi="Arial Narrow" w:cs="Arial"/>
                <w:b/>
                <w:bCs/>
                <w:color w:val="FFFFFF"/>
                <w:sz w:val="22"/>
                <w:szCs w:val="16"/>
                <w:lang w:val="es-CO" w:eastAsia="es-CO"/>
              </w:rPr>
            </w:pPr>
            <w:r w:rsidRPr="00E528F2">
              <w:rPr>
                <w:rFonts w:ascii="Arial Narrow" w:eastAsia="Times New Roman" w:hAnsi="Arial Narrow" w:cs="Arial"/>
                <w:b/>
                <w:bCs/>
                <w:color w:val="FFFFFF"/>
                <w:sz w:val="22"/>
                <w:szCs w:val="16"/>
                <w:lang w:val="es-CO" w:eastAsia="es-CO"/>
              </w:rPr>
              <w:t>Rubro Presupuestal</w:t>
            </w:r>
          </w:p>
        </w:tc>
        <w:tc>
          <w:tcPr>
            <w:tcW w:w="3541" w:type="dxa"/>
            <w:tcBorders>
              <w:top w:val="single" w:sz="8" w:space="0" w:color="auto"/>
              <w:left w:val="nil"/>
              <w:bottom w:val="single" w:sz="8" w:space="0" w:color="auto"/>
              <w:right w:val="single" w:sz="8" w:space="0" w:color="auto"/>
            </w:tcBorders>
            <w:shd w:val="clear" w:color="000000" w:fill="28235A"/>
            <w:vAlign w:val="center"/>
            <w:hideMark/>
          </w:tcPr>
          <w:p w:rsidR="00D725EC" w:rsidRPr="00E528F2" w:rsidRDefault="00D725EC" w:rsidP="00472A02">
            <w:pPr>
              <w:jc w:val="center"/>
              <w:rPr>
                <w:rFonts w:ascii="Arial Narrow" w:eastAsia="Times New Roman" w:hAnsi="Arial Narrow" w:cs="Arial"/>
                <w:b/>
                <w:bCs/>
                <w:color w:val="FFFFFF"/>
                <w:sz w:val="22"/>
                <w:szCs w:val="16"/>
                <w:lang w:val="es-CO" w:eastAsia="es-CO"/>
              </w:rPr>
            </w:pPr>
            <w:r w:rsidRPr="00E528F2">
              <w:rPr>
                <w:rFonts w:ascii="Arial Narrow" w:eastAsia="Times New Roman" w:hAnsi="Arial Narrow" w:cs="Arial"/>
                <w:b/>
                <w:bCs/>
                <w:color w:val="FFFFFF"/>
                <w:sz w:val="22"/>
                <w:szCs w:val="16"/>
                <w:lang w:val="es-CO" w:eastAsia="es-CO"/>
              </w:rPr>
              <w:t>Concepto</w:t>
            </w:r>
          </w:p>
        </w:tc>
        <w:tc>
          <w:tcPr>
            <w:tcW w:w="1281" w:type="dxa"/>
            <w:tcBorders>
              <w:top w:val="single" w:sz="8" w:space="0" w:color="auto"/>
              <w:left w:val="nil"/>
              <w:bottom w:val="single" w:sz="8" w:space="0" w:color="auto"/>
              <w:right w:val="single" w:sz="8" w:space="0" w:color="auto"/>
            </w:tcBorders>
            <w:shd w:val="clear" w:color="000000" w:fill="28235A"/>
            <w:vAlign w:val="center"/>
            <w:hideMark/>
          </w:tcPr>
          <w:p w:rsidR="00D725EC" w:rsidRPr="00E528F2" w:rsidRDefault="00D725EC" w:rsidP="00472A02">
            <w:pPr>
              <w:jc w:val="center"/>
              <w:rPr>
                <w:rFonts w:ascii="Arial Narrow" w:eastAsia="Times New Roman" w:hAnsi="Arial Narrow" w:cs="Arial"/>
                <w:b/>
                <w:bCs/>
                <w:color w:val="FFFFFF"/>
                <w:sz w:val="22"/>
                <w:szCs w:val="16"/>
                <w:lang w:val="es-CO" w:eastAsia="es-CO"/>
              </w:rPr>
            </w:pPr>
            <w:r w:rsidRPr="00E528F2">
              <w:rPr>
                <w:rFonts w:ascii="Arial Narrow" w:eastAsia="Times New Roman" w:hAnsi="Arial Narrow" w:cs="Arial"/>
                <w:b/>
                <w:bCs/>
                <w:color w:val="FFFFFF"/>
                <w:sz w:val="22"/>
                <w:szCs w:val="16"/>
                <w:lang w:val="es-CO" w:eastAsia="es-CO"/>
              </w:rPr>
              <w:t>Apropiación Inicial</w:t>
            </w:r>
          </w:p>
        </w:tc>
        <w:tc>
          <w:tcPr>
            <w:tcW w:w="1372" w:type="dxa"/>
            <w:tcBorders>
              <w:top w:val="single" w:sz="8" w:space="0" w:color="auto"/>
              <w:left w:val="nil"/>
              <w:bottom w:val="single" w:sz="8" w:space="0" w:color="auto"/>
              <w:right w:val="single" w:sz="8" w:space="0" w:color="auto"/>
            </w:tcBorders>
            <w:shd w:val="clear" w:color="000000" w:fill="28235A"/>
            <w:vAlign w:val="center"/>
            <w:hideMark/>
          </w:tcPr>
          <w:p w:rsidR="00D725EC" w:rsidRPr="00E528F2" w:rsidRDefault="00D725EC" w:rsidP="00472A02">
            <w:pPr>
              <w:jc w:val="center"/>
              <w:rPr>
                <w:rFonts w:ascii="Arial Narrow" w:eastAsia="Times New Roman" w:hAnsi="Arial Narrow" w:cs="Arial"/>
                <w:b/>
                <w:bCs/>
                <w:color w:val="FFFFFF"/>
                <w:sz w:val="22"/>
                <w:szCs w:val="16"/>
                <w:lang w:val="es-CO" w:eastAsia="es-CO"/>
              </w:rPr>
            </w:pPr>
            <w:r w:rsidRPr="00E528F2">
              <w:rPr>
                <w:rFonts w:ascii="Arial Narrow" w:eastAsia="Times New Roman" w:hAnsi="Arial Narrow" w:cs="Arial"/>
                <w:b/>
                <w:bCs/>
                <w:color w:val="FFFFFF"/>
                <w:sz w:val="22"/>
                <w:szCs w:val="16"/>
                <w:lang w:val="es-CO" w:eastAsia="es-CO"/>
              </w:rPr>
              <w:t xml:space="preserve">Adición de recursos </w:t>
            </w:r>
          </w:p>
        </w:tc>
        <w:tc>
          <w:tcPr>
            <w:tcW w:w="1372" w:type="dxa"/>
            <w:tcBorders>
              <w:top w:val="single" w:sz="8" w:space="0" w:color="auto"/>
              <w:left w:val="nil"/>
              <w:bottom w:val="single" w:sz="8" w:space="0" w:color="auto"/>
              <w:right w:val="single" w:sz="8" w:space="0" w:color="auto"/>
            </w:tcBorders>
            <w:shd w:val="clear" w:color="000000" w:fill="28235A"/>
            <w:vAlign w:val="center"/>
            <w:hideMark/>
          </w:tcPr>
          <w:p w:rsidR="00D725EC" w:rsidRPr="00E528F2" w:rsidRDefault="00D725EC" w:rsidP="00472A02">
            <w:pPr>
              <w:jc w:val="center"/>
              <w:rPr>
                <w:rFonts w:ascii="Arial Narrow" w:eastAsia="Times New Roman" w:hAnsi="Arial Narrow" w:cs="Arial"/>
                <w:b/>
                <w:bCs/>
                <w:color w:val="FFFFFF"/>
                <w:sz w:val="22"/>
                <w:szCs w:val="16"/>
                <w:lang w:val="es-CO" w:eastAsia="es-CO"/>
              </w:rPr>
            </w:pPr>
            <w:r w:rsidRPr="00E528F2">
              <w:rPr>
                <w:rFonts w:ascii="Arial Narrow" w:eastAsia="Times New Roman" w:hAnsi="Arial Narrow" w:cs="Arial"/>
                <w:b/>
                <w:bCs/>
                <w:color w:val="FFFFFF"/>
                <w:sz w:val="22"/>
                <w:szCs w:val="16"/>
                <w:lang w:val="es-CO" w:eastAsia="es-CO"/>
              </w:rPr>
              <w:t>Apropiación Final</w:t>
            </w:r>
          </w:p>
        </w:tc>
      </w:tr>
      <w:tr w:rsidR="00D725EC" w:rsidRPr="00E528F2" w:rsidTr="00472A02">
        <w:trPr>
          <w:trHeight w:val="465"/>
          <w:jc w:val="center"/>
        </w:trPr>
        <w:tc>
          <w:tcPr>
            <w:tcW w:w="2414" w:type="dxa"/>
            <w:tcBorders>
              <w:top w:val="nil"/>
              <w:left w:val="single" w:sz="8" w:space="0" w:color="auto"/>
              <w:bottom w:val="single" w:sz="8" w:space="0" w:color="auto"/>
              <w:right w:val="single" w:sz="8" w:space="0" w:color="auto"/>
            </w:tcBorders>
            <w:shd w:val="clear" w:color="000000" w:fill="A6A6A6"/>
            <w:vAlign w:val="center"/>
            <w:hideMark/>
          </w:tcPr>
          <w:p w:rsidR="00D725EC" w:rsidRPr="00E528F2" w:rsidRDefault="00D725EC" w:rsidP="00472A02">
            <w:pPr>
              <w:jc w:val="center"/>
              <w:rPr>
                <w:rFonts w:ascii="Arial Narrow" w:eastAsia="Times New Roman" w:hAnsi="Arial Narrow" w:cs="Arial"/>
                <w:b/>
                <w:bCs/>
                <w:color w:val="000000"/>
                <w:sz w:val="20"/>
                <w:szCs w:val="16"/>
                <w:lang w:val="es-CO" w:eastAsia="es-CO"/>
              </w:rPr>
            </w:pPr>
            <w:r w:rsidRPr="00E528F2">
              <w:rPr>
                <w:rFonts w:ascii="Arial Narrow" w:eastAsia="Times New Roman" w:hAnsi="Arial Narrow" w:cs="Arial"/>
                <w:b/>
                <w:bCs/>
                <w:color w:val="000000"/>
                <w:sz w:val="20"/>
                <w:szCs w:val="16"/>
                <w:lang w:val="es-CO" w:eastAsia="es-CO"/>
              </w:rPr>
              <w:t>TOTAL</w:t>
            </w:r>
          </w:p>
        </w:tc>
        <w:tc>
          <w:tcPr>
            <w:tcW w:w="3541" w:type="dxa"/>
            <w:tcBorders>
              <w:top w:val="nil"/>
              <w:left w:val="nil"/>
              <w:bottom w:val="single" w:sz="8" w:space="0" w:color="auto"/>
              <w:right w:val="single" w:sz="8" w:space="0" w:color="auto"/>
            </w:tcBorders>
            <w:shd w:val="clear" w:color="000000" w:fill="A6A6A6"/>
            <w:vAlign w:val="center"/>
            <w:hideMark/>
          </w:tcPr>
          <w:p w:rsidR="00D725EC" w:rsidRPr="00E528F2" w:rsidRDefault="00D725EC" w:rsidP="00472A02">
            <w:pPr>
              <w:jc w:val="center"/>
              <w:rPr>
                <w:rFonts w:ascii="Arial Narrow" w:eastAsia="Times New Roman" w:hAnsi="Arial Narrow" w:cs="Arial"/>
                <w:b/>
                <w:bCs/>
                <w:color w:val="000000"/>
                <w:sz w:val="20"/>
                <w:szCs w:val="16"/>
                <w:lang w:val="es-CO" w:eastAsia="es-CO"/>
              </w:rPr>
            </w:pPr>
            <w:r w:rsidRPr="00E528F2">
              <w:rPr>
                <w:rFonts w:ascii="Arial Narrow" w:eastAsia="Times New Roman" w:hAnsi="Arial Narrow" w:cs="Arial"/>
                <w:b/>
                <w:bCs/>
                <w:color w:val="000000"/>
                <w:sz w:val="20"/>
                <w:szCs w:val="16"/>
                <w:lang w:val="es-CO" w:eastAsia="es-CO"/>
              </w:rPr>
              <w:t>TRANSFERENCIAS AL FNGRD</w:t>
            </w:r>
          </w:p>
        </w:tc>
        <w:tc>
          <w:tcPr>
            <w:tcW w:w="1281" w:type="dxa"/>
            <w:tcBorders>
              <w:top w:val="nil"/>
              <w:left w:val="nil"/>
              <w:bottom w:val="single" w:sz="8" w:space="0" w:color="auto"/>
              <w:right w:val="single" w:sz="8" w:space="0" w:color="auto"/>
            </w:tcBorders>
            <w:shd w:val="clear" w:color="000000" w:fill="A6A6A6"/>
            <w:vAlign w:val="center"/>
            <w:hideMark/>
          </w:tcPr>
          <w:p w:rsidR="00D725EC" w:rsidRPr="00E528F2" w:rsidRDefault="00D725EC" w:rsidP="00472A02">
            <w:pPr>
              <w:jc w:val="center"/>
              <w:rPr>
                <w:rFonts w:ascii="Arial Narrow" w:eastAsia="Times New Roman" w:hAnsi="Arial Narrow" w:cs="Arial"/>
                <w:b/>
                <w:bCs/>
                <w:color w:val="000000"/>
                <w:sz w:val="20"/>
                <w:szCs w:val="16"/>
                <w:lang w:val="es-CO" w:eastAsia="es-CO"/>
              </w:rPr>
            </w:pPr>
            <w:r w:rsidRPr="00E528F2">
              <w:rPr>
                <w:rFonts w:ascii="Arial Narrow" w:eastAsia="Times New Roman" w:hAnsi="Arial Narrow" w:cs="Arial"/>
                <w:b/>
                <w:bCs/>
                <w:color w:val="000000"/>
                <w:sz w:val="20"/>
                <w:szCs w:val="16"/>
                <w:lang w:val="es-CO" w:eastAsia="es-CO"/>
              </w:rPr>
              <w:t>70,545,000,000</w:t>
            </w:r>
          </w:p>
        </w:tc>
        <w:tc>
          <w:tcPr>
            <w:tcW w:w="1372" w:type="dxa"/>
            <w:tcBorders>
              <w:top w:val="nil"/>
              <w:left w:val="nil"/>
              <w:bottom w:val="single" w:sz="8" w:space="0" w:color="auto"/>
              <w:right w:val="single" w:sz="8" w:space="0" w:color="auto"/>
            </w:tcBorders>
            <w:shd w:val="clear" w:color="000000" w:fill="A6A6A6"/>
            <w:vAlign w:val="center"/>
            <w:hideMark/>
          </w:tcPr>
          <w:p w:rsidR="00D725EC" w:rsidRPr="00E528F2" w:rsidRDefault="00D725EC" w:rsidP="00472A02">
            <w:pPr>
              <w:jc w:val="center"/>
              <w:rPr>
                <w:rFonts w:ascii="Arial Narrow" w:eastAsia="Times New Roman" w:hAnsi="Arial Narrow" w:cs="Arial"/>
                <w:b/>
                <w:bCs/>
                <w:color w:val="000000"/>
                <w:sz w:val="20"/>
                <w:szCs w:val="16"/>
                <w:lang w:val="es-CO" w:eastAsia="es-CO"/>
              </w:rPr>
            </w:pPr>
            <w:r w:rsidRPr="00E528F2">
              <w:rPr>
                <w:rFonts w:ascii="Arial Narrow" w:eastAsia="Times New Roman" w:hAnsi="Arial Narrow" w:cs="Arial"/>
                <w:b/>
                <w:bCs/>
                <w:color w:val="000000"/>
                <w:sz w:val="20"/>
                <w:szCs w:val="16"/>
                <w:lang w:val="es-CO" w:eastAsia="es-CO"/>
              </w:rPr>
              <w:t>132,870,960,000</w:t>
            </w:r>
          </w:p>
        </w:tc>
        <w:tc>
          <w:tcPr>
            <w:tcW w:w="1372" w:type="dxa"/>
            <w:tcBorders>
              <w:top w:val="nil"/>
              <w:left w:val="nil"/>
              <w:bottom w:val="single" w:sz="8" w:space="0" w:color="auto"/>
              <w:right w:val="single" w:sz="8" w:space="0" w:color="auto"/>
            </w:tcBorders>
            <w:shd w:val="clear" w:color="000000" w:fill="A6A6A6"/>
            <w:vAlign w:val="center"/>
            <w:hideMark/>
          </w:tcPr>
          <w:p w:rsidR="00D725EC" w:rsidRPr="00E528F2" w:rsidRDefault="00D725EC" w:rsidP="00472A02">
            <w:pPr>
              <w:jc w:val="center"/>
              <w:rPr>
                <w:rFonts w:ascii="Arial Narrow" w:eastAsia="Times New Roman" w:hAnsi="Arial Narrow" w:cs="Arial"/>
                <w:b/>
                <w:bCs/>
                <w:color w:val="000000"/>
                <w:sz w:val="22"/>
                <w:szCs w:val="16"/>
                <w:lang w:val="es-CO" w:eastAsia="es-CO"/>
              </w:rPr>
            </w:pPr>
            <w:r w:rsidRPr="00E528F2">
              <w:rPr>
                <w:rFonts w:ascii="Arial Narrow" w:eastAsia="Times New Roman" w:hAnsi="Arial Narrow" w:cs="Arial"/>
                <w:b/>
                <w:bCs/>
                <w:color w:val="000000"/>
                <w:sz w:val="22"/>
                <w:szCs w:val="16"/>
                <w:lang w:val="es-CO" w:eastAsia="es-CO"/>
              </w:rPr>
              <w:t>203,415,960,000</w:t>
            </w:r>
          </w:p>
        </w:tc>
      </w:tr>
      <w:tr w:rsidR="00D725EC" w:rsidRPr="00E528F2" w:rsidTr="00472A02">
        <w:trPr>
          <w:trHeight w:val="315"/>
          <w:jc w:val="center"/>
        </w:trPr>
        <w:tc>
          <w:tcPr>
            <w:tcW w:w="2414" w:type="dxa"/>
            <w:vMerge w:val="restart"/>
            <w:tcBorders>
              <w:top w:val="nil"/>
              <w:left w:val="single" w:sz="8" w:space="0" w:color="auto"/>
              <w:bottom w:val="single" w:sz="8" w:space="0" w:color="000000"/>
              <w:right w:val="single" w:sz="8" w:space="0" w:color="auto"/>
            </w:tcBorders>
            <w:shd w:val="clear" w:color="auto" w:fill="auto"/>
            <w:vAlign w:val="center"/>
            <w:hideMark/>
          </w:tcPr>
          <w:p w:rsidR="00D725EC" w:rsidRPr="00E528F2" w:rsidRDefault="00D725EC" w:rsidP="00472A02">
            <w:pPr>
              <w:jc w:val="center"/>
              <w:rPr>
                <w:rFonts w:ascii="Arial Narrow" w:eastAsia="Times New Roman" w:hAnsi="Arial Narrow" w:cs="Arial"/>
                <w:color w:val="000000"/>
                <w:sz w:val="20"/>
                <w:szCs w:val="22"/>
                <w:lang w:val="es-CO" w:eastAsia="es-CO"/>
              </w:rPr>
            </w:pPr>
            <w:r w:rsidRPr="00E528F2">
              <w:rPr>
                <w:rFonts w:ascii="Arial Narrow" w:eastAsia="Times New Roman" w:hAnsi="Arial Narrow" w:cs="Arial"/>
                <w:color w:val="000000"/>
                <w:sz w:val="20"/>
                <w:szCs w:val="22"/>
                <w:lang w:val="es-CO" w:eastAsia="es-CO"/>
              </w:rPr>
              <w:t>A-3-2-1-5  ATENCIÓN DE DESASTRES Y EMERGENCIAS EN EL TERRITORIO NACIONAL -FNGRD</w:t>
            </w:r>
          </w:p>
        </w:tc>
        <w:tc>
          <w:tcPr>
            <w:tcW w:w="354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725EC" w:rsidRPr="00E528F2" w:rsidRDefault="00D725EC" w:rsidP="00472A02">
            <w:pPr>
              <w:jc w:val="center"/>
              <w:rPr>
                <w:rFonts w:ascii="Arial Narrow" w:eastAsia="Times New Roman" w:hAnsi="Arial Narrow" w:cs="Arial"/>
                <w:color w:val="000000"/>
                <w:sz w:val="20"/>
                <w:szCs w:val="16"/>
                <w:lang w:val="es-CO" w:eastAsia="es-CO"/>
              </w:rPr>
            </w:pPr>
            <w:r w:rsidRPr="00E528F2">
              <w:rPr>
                <w:rFonts w:ascii="Arial Narrow" w:eastAsia="Times New Roman" w:hAnsi="Arial Narrow" w:cs="Arial"/>
                <w:color w:val="000000"/>
                <w:sz w:val="20"/>
                <w:szCs w:val="16"/>
                <w:lang w:val="es-CO" w:eastAsia="es-CO"/>
              </w:rPr>
              <w:t>FONDO NACIONAL DE GESTIÓN DEL RIESGO DE DESASTRES-IMPLEMENTACIÓN DE LA POLÍTICA NACIONAL DE GESTIÓN DEL RIESGO DE DESASTRES</w:t>
            </w:r>
          </w:p>
        </w:tc>
        <w:tc>
          <w:tcPr>
            <w:tcW w:w="1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725EC" w:rsidRPr="00E528F2" w:rsidRDefault="00D725EC" w:rsidP="00472A02">
            <w:pPr>
              <w:jc w:val="center"/>
              <w:rPr>
                <w:rFonts w:ascii="Arial Narrow" w:eastAsia="Times New Roman" w:hAnsi="Arial Narrow" w:cs="Arial"/>
                <w:color w:val="000000"/>
                <w:sz w:val="20"/>
                <w:szCs w:val="16"/>
                <w:lang w:val="es-CO" w:eastAsia="es-CO"/>
              </w:rPr>
            </w:pPr>
            <w:r w:rsidRPr="00E528F2">
              <w:rPr>
                <w:rFonts w:ascii="Arial Narrow" w:eastAsia="Times New Roman" w:hAnsi="Arial Narrow" w:cs="Arial"/>
                <w:color w:val="000000"/>
                <w:sz w:val="20"/>
                <w:szCs w:val="16"/>
                <w:lang w:val="es-CO" w:eastAsia="es-CO"/>
              </w:rPr>
              <w:t>15,916,749,984</w:t>
            </w:r>
          </w:p>
        </w:tc>
        <w:tc>
          <w:tcPr>
            <w:tcW w:w="1372" w:type="dxa"/>
            <w:tcBorders>
              <w:top w:val="nil"/>
              <w:left w:val="nil"/>
              <w:bottom w:val="single" w:sz="8" w:space="0" w:color="auto"/>
              <w:right w:val="single" w:sz="8" w:space="0" w:color="auto"/>
            </w:tcBorders>
            <w:shd w:val="clear" w:color="auto" w:fill="auto"/>
            <w:vAlign w:val="center"/>
            <w:hideMark/>
          </w:tcPr>
          <w:p w:rsidR="00D725EC" w:rsidRPr="00E528F2" w:rsidRDefault="00D725EC" w:rsidP="00472A02">
            <w:pPr>
              <w:jc w:val="center"/>
              <w:rPr>
                <w:rFonts w:ascii="Arial Narrow" w:eastAsia="Times New Roman" w:hAnsi="Arial Narrow" w:cs="Arial"/>
                <w:color w:val="000000"/>
                <w:sz w:val="20"/>
                <w:szCs w:val="16"/>
                <w:lang w:val="es-CO" w:eastAsia="es-CO"/>
              </w:rPr>
            </w:pPr>
            <w:r w:rsidRPr="00E528F2">
              <w:rPr>
                <w:rFonts w:ascii="Arial Narrow" w:eastAsia="Times New Roman" w:hAnsi="Arial Narrow" w:cs="Arial"/>
                <w:color w:val="000000"/>
                <w:sz w:val="20"/>
                <w:szCs w:val="16"/>
                <w:lang w:val="es-CO" w:eastAsia="es-CO"/>
              </w:rPr>
              <w:t>40,000,000,000</w:t>
            </w:r>
          </w:p>
        </w:tc>
        <w:tc>
          <w:tcPr>
            <w:tcW w:w="137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725EC" w:rsidRPr="00E528F2" w:rsidRDefault="00D725EC" w:rsidP="00472A02">
            <w:pPr>
              <w:jc w:val="center"/>
              <w:rPr>
                <w:rFonts w:ascii="Arial Narrow" w:eastAsia="Times New Roman" w:hAnsi="Arial Narrow" w:cs="Arial"/>
                <w:b/>
                <w:color w:val="000000"/>
                <w:sz w:val="20"/>
                <w:szCs w:val="16"/>
                <w:lang w:val="es-CO" w:eastAsia="es-CO"/>
              </w:rPr>
            </w:pPr>
            <w:r w:rsidRPr="00E528F2">
              <w:rPr>
                <w:rFonts w:ascii="Arial Narrow" w:eastAsia="Times New Roman" w:hAnsi="Arial Narrow" w:cs="Arial"/>
                <w:b/>
                <w:color w:val="000000"/>
                <w:sz w:val="20"/>
                <w:szCs w:val="16"/>
                <w:lang w:val="es-CO" w:eastAsia="es-CO"/>
              </w:rPr>
              <w:t>148,787,709,984</w:t>
            </w:r>
          </w:p>
        </w:tc>
      </w:tr>
      <w:tr w:rsidR="00D725EC" w:rsidRPr="00E528F2" w:rsidTr="00472A02">
        <w:trPr>
          <w:trHeight w:val="315"/>
          <w:jc w:val="center"/>
        </w:trPr>
        <w:tc>
          <w:tcPr>
            <w:tcW w:w="2414" w:type="dxa"/>
            <w:vMerge/>
            <w:tcBorders>
              <w:top w:val="nil"/>
              <w:left w:val="single" w:sz="8" w:space="0" w:color="auto"/>
              <w:bottom w:val="single" w:sz="8" w:space="0" w:color="000000"/>
              <w:right w:val="single" w:sz="8" w:space="0" w:color="auto"/>
            </w:tcBorders>
            <w:vAlign w:val="center"/>
            <w:hideMark/>
          </w:tcPr>
          <w:p w:rsidR="00D725EC" w:rsidRPr="00E528F2" w:rsidRDefault="00D725EC" w:rsidP="00472A02">
            <w:pPr>
              <w:rPr>
                <w:rFonts w:ascii="Arial Narrow" w:eastAsia="Times New Roman" w:hAnsi="Arial Narrow" w:cs="Arial"/>
                <w:color w:val="000000"/>
                <w:sz w:val="20"/>
                <w:szCs w:val="22"/>
                <w:lang w:val="es-CO" w:eastAsia="es-CO"/>
              </w:rPr>
            </w:pPr>
          </w:p>
        </w:tc>
        <w:tc>
          <w:tcPr>
            <w:tcW w:w="3541" w:type="dxa"/>
            <w:vMerge/>
            <w:tcBorders>
              <w:top w:val="nil"/>
              <w:left w:val="single" w:sz="8" w:space="0" w:color="auto"/>
              <w:bottom w:val="single" w:sz="8" w:space="0" w:color="000000"/>
              <w:right w:val="single" w:sz="8" w:space="0" w:color="auto"/>
            </w:tcBorders>
            <w:vAlign w:val="center"/>
            <w:hideMark/>
          </w:tcPr>
          <w:p w:rsidR="00D725EC" w:rsidRPr="00E528F2" w:rsidRDefault="00D725EC" w:rsidP="00472A02">
            <w:pPr>
              <w:rPr>
                <w:rFonts w:ascii="Arial Narrow" w:eastAsia="Times New Roman" w:hAnsi="Arial Narrow" w:cs="Arial"/>
                <w:color w:val="000000"/>
                <w:sz w:val="20"/>
                <w:szCs w:val="16"/>
                <w:lang w:val="es-CO" w:eastAsia="es-CO"/>
              </w:rPr>
            </w:pPr>
          </w:p>
        </w:tc>
        <w:tc>
          <w:tcPr>
            <w:tcW w:w="1281" w:type="dxa"/>
            <w:vMerge/>
            <w:tcBorders>
              <w:top w:val="nil"/>
              <w:left w:val="single" w:sz="8" w:space="0" w:color="auto"/>
              <w:bottom w:val="single" w:sz="8" w:space="0" w:color="000000"/>
              <w:right w:val="single" w:sz="8" w:space="0" w:color="auto"/>
            </w:tcBorders>
            <w:vAlign w:val="center"/>
            <w:hideMark/>
          </w:tcPr>
          <w:p w:rsidR="00D725EC" w:rsidRPr="00E528F2" w:rsidRDefault="00D725EC" w:rsidP="00472A02">
            <w:pPr>
              <w:rPr>
                <w:rFonts w:ascii="Arial Narrow" w:eastAsia="Times New Roman" w:hAnsi="Arial Narrow" w:cs="Arial"/>
                <w:color w:val="000000"/>
                <w:sz w:val="20"/>
                <w:szCs w:val="16"/>
                <w:lang w:val="es-CO" w:eastAsia="es-CO"/>
              </w:rPr>
            </w:pPr>
          </w:p>
        </w:tc>
        <w:tc>
          <w:tcPr>
            <w:tcW w:w="1372" w:type="dxa"/>
            <w:tcBorders>
              <w:top w:val="nil"/>
              <w:left w:val="nil"/>
              <w:bottom w:val="single" w:sz="8" w:space="0" w:color="auto"/>
              <w:right w:val="single" w:sz="8" w:space="0" w:color="auto"/>
            </w:tcBorders>
            <w:shd w:val="clear" w:color="auto" w:fill="auto"/>
            <w:vAlign w:val="center"/>
            <w:hideMark/>
          </w:tcPr>
          <w:p w:rsidR="00D725EC" w:rsidRPr="00E528F2" w:rsidRDefault="00D725EC" w:rsidP="00472A02">
            <w:pPr>
              <w:jc w:val="center"/>
              <w:rPr>
                <w:rFonts w:ascii="Arial Narrow" w:eastAsia="Times New Roman" w:hAnsi="Arial Narrow" w:cs="Arial"/>
                <w:color w:val="000000"/>
                <w:sz w:val="20"/>
                <w:szCs w:val="16"/>
                <w:lang w:val="es-CO" w:eastAsia="es-CO"/>
              </w:rPr>
            </w:pPr>
            <w:r w:rsidRPr="00E528F2">
              <w:rPr>
                <w:rFonts w:ascii="Arial Narrow" w:eastAsia="Times New Roman" w:hAnsi="Arial Narrow" w:cs="Arial"/>
                <w:color w:val="000000"/>
                <w:sz w:val="20"/>
                <w:szCs w:val="16"/>
                <w:lang w:val="es-CO" w:eastAsia="es-CO"/>
              </w:rPr>
              <w:t>40,000,000,000</w:t>
            </w:r>
          </w:p>
        </w:tc>
        <w:tc>
          <w:tcPr>
            <w:tcW w:w="1372" w:type="dxa"/>
            <w:vMerge/>
            <w:tcBorders>
              <w:top w:val="nil"/>
              <w:left w:val="single" w:sz="8" w:space="0" w:color="auto"/>
              <w:bottom w:val="single" w:sz="8" w:space="0" w:color="000000"/>
              <w:right w:val="single" w:sz="8" w:space="0" w:color="auto"/>
            </w:tcBorders>
            <w:vAlign w:val="center"/>
            <w:hideMark/>
          </w:tcPr>
          <w:p w:rsidR="00D725EC" w:rsidRPr="00E528F2" w:rsidRDefault="00D725EC" w:rsidP="00472A02">
            <w:pPr>
              <w:rPr>
                <w:rFonts w:ascii="Arial Narrow" w:eastAsia="Times New Roman" w:hAnsi="Arial Narrow" w:cs="Arial"/>
                <w:b/>
                <w:color w:val="000000"/>
                <w:sz w:val="20"/>
                <w:szCs w:val="16"/>
                <w:lang w:val="es-CO" w:eastAsia="es-CO"/>
              </w:rPr>
            </w:pPr>
          </w:p>
        </w:tc>
      </w:tr>
      <w:tr w:rsidR="00D725EC" w:rsidRPr="00E528F2" w:rsidTr="00472A02">
        <w:trPr>
          <w:trHeight w:val="315"/>
          <w:jc w:val="center"/>
        </w:trPr>
        <w:tc>
          <w:tcPr>
            <w:tcW w:w="2414" w:type="dxa"/>
            <w:vMerge/>
            <w:tcBorders>
              <w:top w:val="nil"/>
              <w:left w:val="single" w:sz="8" w:space="0" w:color="auto"/>
              <w:bottom w:val="single" w:sz="8" w:space="0" w:color="000000"/>
              <w:right w:val="single" w:sz="8" w:space="0" w:color="auto"/>
            </w:tcBorders>
            <w:vAlign w:val="center"/>
            <w:hideMark/>
          </w:tcPr>
          <w:p w:rsidR="00D725EC" w:rsidRPr="00E528F2" w:rsidRDefault="00D725EC" w:rsidP="00472A02">
            <w:pPr>
              <w:rPr>
                <w:rFonts w:ascii="Arial Narrow" w:eastAsia="Times New Roman" w:hAnsi="Arial Narrow" w:cs="Arial"/>
                <w:color w:val="000000"/>
                <w:sz w:val="20"/>
                <w:szCs w:val="22"/>
                <w:lang w:val="es-CO" w:eastAsia="es-CO"/>
              </w:rPr>
            </w:pPr>
          </w:p>
        </w:tc>
        <w:tc>
          <w:tcPr>
            <w:tcW w:w="3541" w:type="dxa"/>
            <w:vMerge/>
            <w:tcBorders>
              <w:top w:val="nil"/>
              <w:left w:val="single" w:sz="8" w:space="0" w:color="auto"/>
              <w:bottom w:val="single" w:sz="8" w:space="0" w:color="000000"/>
              <w:right w:val="single" w:sz="8" w:space="0" w:color="auto"/>
            </w:tcBorders>
            <w:vAlign w:val="center"/>
            <w:hideMark/>
          </w:tcPr>
          <w:p w:rsidR="00D725EC" w:rsidRPr="00E528F2" w:rsidRDefault="00D725EC" w:rsidP="00472A02">
            <w:pPr>
              <w:rPr>
                <w:rFonts w:ascii="Arial Narrow" w:eastAsia="Times New Roman" w:hAnsi="Arial Narrow" w:cs="Arial"/>
                <w:color w:val="000000"/>
                <w:sz w:val="20"/>
                <w:szCs w:val="16"/>
                <w:lang w:val="es-CO" w:eastAsia="es-CO"/>
              </w:rPr>
            </w:pPr>
          </w:p>
        </w:tc>
        <w:tc>
          <w:tcPr>
            <w:tcW w:w="1281" w:type="dxa"/>
            <w:vMerge/>
            <w:tcBorders>
              <w:top w:val="nil"/>
              <w:left w:val="single" w:sz="8" w:space="0" w:color="auto"/>
              <w:bottom w:val="single" w:sz="8" w:space="0" w:color="000000"/>
              <w:right w:val="single" w:sz="8" w:space="0" w:color="auto"/>
            </w:tcBorders>
            <w:vAlign w:val="center"/>
            <w:hideMark/>
          </w:tcPr>
          <w:p w:rsidR="00D725EC" w:rsidRPr="00E528F2" w:rsidRDefault="00D725EC" w:rsidP="00472A02">
            <w:pPr>
              <w:rPr>
                <w:rFonts w:ascii="Arial Narrow" w:eastAsia="Times New Roman" w:hAnsi="Arial Narrow" w:cs="Arial"/>
                <w:color w:val="000000"/>
                <w:sz w:val="20"/>
                <w:szCs w:val="16"/>
                <w:lang w:val="es-CO" w:eastAsia="es-CO"/>
              </w:rPr>
            </w:pPr>
          </w:p>
        </w:tc>
        <w:tc>
          <w:tcPr>
            <w:tcW w:w="1372" w:type="dxa"/>
            <w:tcBorders>
              <w:top w:val="nil"/>
              <w:left w:val="nil"/>
              <w:bottom w:val="single" w:sz="8" w:space="0" w:color="auto"/>
              <w:right w:val="single" w:sz="8" w:space="0" w:color="auto"/>
            </w:tcBorders>
            <w:shd w:val="clear" w:color="000000" w:fill="FFFFFF"/>
            <w:vAlign w:val="center"/>
            <w:hideMark/>
          </w:tcPr>
          <w:p w:rsidR="00D725EC" w:rsidRPr="00E528F2" w:rsidRDefault="00D725EC" w:rsidP="00472A02">
            <w:pPr>
              <w:jc w:val="center"/>
              <w:rPr>
                <w:rFonts w:ascii="Arial Narrow" w:eastAsia="Times New Roman" w:hAnsi="Arial Narrow" w:cs="Arial"/>
                <w:color w:val="000000"/>
                <w:sz w:val="20"/>
                <w:szCs w:val="16"/>
                <w:lang w:val="es-CO" w:eastAsia="es-CO"/>
              </w:rPr>
            </w:pPr>
            <w:r w:rsidRPr="00E528F2">
              <w:rPr>
                <w:rFonts w:ascii="Arial Narrow" w:eastAsia="Times New Roman" w:hAnsi="Arial Narrow" w:cs="Arial"/>
                <w:color w:val="000000"/>
                <w:sz w:val="20"/>
                <w:szCs w:val="16"/>
                <w:lang w:val="es-CO" w:eastAsia="es-CO"/>
              </w:rPr>
              <w:t>10,000,000,000</w:t>
            </w:r>
          </w:p>
        </w:tc>
        <w:tc>
          <w:tcPr>
            <w:tcW w:w="1372" w:type="dxa"/>
            <w:vMerge/>
            <w:tcBorders>
              <w:top w:val="nil"/>
              <w:left w:val="single" w:sz="8" w:space="0" w:color="auto"/>
              <w:bottom w:val="single" w:sz="8" w:space="0" w:color="000000"/>
              <w:right w:val="single" w:sz="8" w:space="0" w:color="auto"/>
            </w:tcBorders>
            <w:vAlign w:val="center"/>
            <w:hideMark/>
          </w:tcPr>
          <w:p w:rsidR="00D725EC" w:rsidRPr="00E528F2" w:rsidRDefault="00D725EC" w:rsidP="00472A02">
            <w:pPr>
              <w:rPr>
                <w:rFonts w:ascii="Arial Narrow" w:eastAsia="Times New Roman" w:hAnsi="Arial Narrow" w:cs="Arial"/>
                <w:b/>
                <w:color w:val="000000"/>
                <w:sz w:val="20"/>
                <w:szCs w:val="16"/>
                <w:lang w:val="es-CO" w:eastAsia="es-CO"/>
              </w:rPr>
            </w:pPr>
          </w:p>
        </w:tc>
      </w:tr>
      <w:tr w:rsidR="00D725EC" w:rsidRPr="00E528F2" w:rsidTr="00472A02">
        <w:trPr>
          <w:trHeight w:val="315"/>
          <w:jc w:val="center"/>
        </w:trPr>
        <w:tc>
          <w:tcPr>
            <w:tcW w:w="2414" w:type="dxa"/>
            <w:vMerge/>
            <w:tcBorders>
              <w:top w:val="nil"/>
              <w:left w:val="single" w:sz="8" w:space="0" w:color="auto"/>
              <w:bottom w:val="single" w:sz="8" w:space="0" w:color="000000"/>
              <w:right w:val="single" w:sz="8" w:space="0" w:color="auto"/>
            </w:tcBorders>
            <w:vAlign w:val="center"/>
            <w:hideMark/>
          </w:tcPr>
          <w:p w:rsidR="00D725EC" w:rsidRPr="00E528F2" w:rsidRDefault="00D725EC" w:rsidP="00472A02">
            <w:pPr>
              <w:rPr>
                <w:rFonts w:ascii="Arial Narrow" w:eastAsia="Times New Roman" w:hAnsi="Arial Narrow" w:cs="Arial"/>
                <w:color w:val="000000"/>
                <w:sz w:val="20"/>
                <w:szCs w:val="22"/>
                <w:lang w:val="es-CO" w:eastAsia="es-CO"/>
              </w:rPr>
            </w:pPr>
          </w:p>
        </w:tc>
        <w:tc>
          <w:tcPr>
            <w:tcW w:w="3541" w:type="dxa"/>
            <w:vMerge/>
            <w:tcBorders>
              <w:top w:val="nil"/>
              <w:left w:val="single" w:sz="8" w:space="0" w:color="auto"/>
              <w:bottom w:val="single" w:sz="8" w:space="0" w:color="000000"/>
              <w:right w:val="single" w:sz="8" w:space="0" w:color="auto"/>
            </w:tcBorders>
            <w:vAlign w:val="center"/>
            <w:hideMark/>
          </w:tcPr>
          <w:p w:rsidR="00D725EC" w:rsidRPr="00E528F2" w:rsidRDefault="00D725EC" w:rsidP="00472A02">
            <w:pPr>
              <w:rPr>
                <w:rFonts w:ascii="Arial Narrow" w:eastAsia="Times New Roman" w:hAnsi="Arial Narrow" w:cs="Arial"/>
                <w:color w:val="000000"/>
                <w:sz w:val="20"/>
                <w:szCs w:val="16"/>
                <w:lang w:val="es-CO" w:eastAsia="es-CO"/>
              </w:rPr>
            </w:pPr>
          </w:p>
        </w:tc>
        <w:tc>
          <w:tcPr>
            <w:tcW w:w="1281" w:type="dxa"/>
            <w:vMerge/>
            <w:tcBorders>
              <w:top w:val="nil"/>
              <w:left w:val="single" w:sz="8" w:space="0" w:color="auto"/>
              <w:bottom w:val="single" w:sz="8" w:space="0" w:color="000000"/>
              <w:right w:val="single" w:sz="8" w:space="0" w:color="auto"/>
            </w:tcBorders>
            <w:vAlign w:val="center"/>
            <w:hideMark/>
          </w:tcPr>
          <w:p w:rsidR="00D725EC" w:rsidRPr="00E528F2" w:rsidRDefault="00D725EC" w:rsidP="00472A02">
            <w:pPr>
              <w:rPr>
                <w:rFonts w:ascii="Arial Narrow" w:eastAsia="Times New Roman" w:hAnsi="Arial Narrow" w:cs="Arial"/>
                <w:color w:val="000000"/>
                <w:sz w:val="20"/>
                <w:szCs w:val="16"/>
                <w:lang w:val="es-CO" w:eastAsia="es-CO"/>
              </w:rPr>
            </w:pPr>
          </w:p>
        </w:tc>
        <w:tc>
          <w:tcPr>
            <w:tcW w:w="1372" w:type="dxa"/>
            <w:tcBorders>
              <w:top w:val="nil"/>
              <w:left w:val="nil"/>
              <w:bottom w:val="single" w:sz="8" w:space="0" w:color="auto"/>
              <w:right w:val="single" w:sz="8" w:space="0" w:color="auto"/>
            </w:tcBorders>
            <w:shd w:val="clear" w:color="000000" w:fill="FFFFFF"/>
            <w:vAlign w:val="center"/>
            <w:hideMark/>
          </w:tcPr>
          <w:p w:rsidR="00D725EC" w:rsidRPr="00E528F2" w:rsidRDefault="00D725EC" w:rsidP="00472A02">
            <w:pPr>
              <w:jc w:val="center"/>
              <w:rPr>
                <w:rFonts w:ascii="Arial Narrow" w:eastAsia="Times New Roman" w:hAnsi="Arial Narrow" w:cs="Arial"/>
                <w:color w:val="000000"/>
                <w:sz w:val="20"/>
                <w:szCs w:val="16"/>
                <w:lang w:val="es-CO" w:eastAsia="es-CO"/>
              </w:rPr>
            </w:pPr>
            <w:r w:rsidRPr="00E528F2">
              <w:rPr>
                <w:rFonts w:ascii="Arial Narrow" w:eastAsia="Times New Roman" w:hAnsi="Arial Narrow" w:cs="Arial"/>
                <w:color w:val="000000"/>
                <w:sz w:val="20"/>
                <w:szCs w:val="16"/>
                <w:lang w:val="es-CO" w:eastAsia="es-CO"/>
              </w:rPr>
              <w:t>30,000,000,000</w:t>
            </w:r>
          </w:p>
        </w:tc>
        <w:tc>
          <w:tcPr>
            <w:tcW w:w="1372" w:type="dxa"/>
            <w:vMerge/>
            <w:tcBorders>
              <w:top w:val="nil"/>
              <w:left w:val="single" w:sz="8" w:space="0" w:color="auto"/>
              <w:bottom w:val="single" w:sz="8" w:space="0" w:color="000000"/>
              <w:right w:val="single" w:sz="8" w:space="0" w:color="auto"/>
            </w:tcBorders>
            <w:vAlign w:val="center"/>
            <w:hideMark/>
          </w:tcPr>
          <w:p w:rsidR="00D725EC" w:rsidRPr="00E528F2" w:rsidRDefault="00D725EC" w:rsidP="00472A02">
            <w:pPr>
              <w:rPr>
                <w:rFonts w:ascii="Arial Narrow" w:eastAsia="Times New Roman" w:hAnsi="Arial Narrow" w:cs="Arial"/>
                <w:b/>
                <w:color w:val="000000"/>
                <w:sz w:val="20"/>
                <w:szCs w:val="16"/>
                <w:lang w:val="es-CO" w:eastAsia="es-CO"/>
              </w:rPr>
            </w:pPr>
          </w:p>
        </w:tc>
      </w:tr>
      <w:tr w:rsidR="00D725EC" w:rsidRPr="00E528F2" w:rsidTr="00472A02">
        <w:trPr>
          <w:trHeight w:val="128"/>
          <w:jc w:val="center"/>
        </w:trPr>
        <w:tc>
          <w:tcPr>
            <w:tcW w:w="2414" w:type="dxa"/>
            <w:vMerge/>
            <w:tcBorders>
              <w:top w:val="nil"/>
              <w:left w:val="single" w:sz="8" w:space="0" w:color="auto"/>
              <w:bottom w:val="single" w:sz="8" w:space="0" w:color="000000"/>
              <w:right w:val="single" w:sz="8" w:space="0" w:color="auto"/>
            </w:tcBorders>
            <w:vAlign w:val="center"/>
            <w:hideMark/>
          </w:tcPr>
          <w:p w:rsidR="00D725EC" w:rsidRPr="00E528F2" w:rsidRDefault="00D725EC" w:rsidP="00472A02">
            <w:pPr>
              <w:rPr>
                <w:rFonts w:ascii="Arial Narrow" w:eastAsia="Times New Roman" w:hAnsi="Arial Narrow" w:cs="Arial"/>
                <w:color w:val="000000"/>
                <w:sz w:val="20"/>
                <w:szCs w:val="22"/>
                <w:lang w:val="es-CO" w:eastAsia="es-CO"/>
              </w:rPr>
            </w:pPr>
          </w:p>
        </w:tc>
        <w:tc>
          <w:tcPr>
            <w:tcW w:w="3541" w:type="dxa"/>
            <w:vMerge/>
            <w:tcBorders>
              <w:top w:val="nil"/>
              <w:left w:val="single" w:sz="8" w:space="0" w:color="auto"/>
              <w:bottom w:val="single" w:sz="8" w:space="0" w:color="000000"/>
              <w:right w:val="single" w:sz="8" w:space="0" w:color="auto"/>
            </w:tcBorders>
            <w:vAlign w:val="center"/>
            <w:hideMark/>
          </w:tcPr>
          <w:p w:rsidR="00D725EC" w:rsidRPr="00E528F2" w:rsidRDefault="00D725EC" w:rsidP="00472A02">
            <w:pPr>
              <w:rPr>
                <w:rFonts w:ascii="Arial Narrow" w:eastAsia="Times New Roman" w:hAnsi="Arial Narrow" w:cs="Arial"/>
                <w:color w:val="000000"/>
                <w:sz w:val="20"/>
                <w:szCs w:val="16"/>
                <w:lang w:val="es-CO" w:eastAsia="es-CO"/>
              </w:rPr>
            </w:pPr>
          </w:p>
        </w:tc>
        <w:tc>
          <w:tcPr>
            <w:tcW w:w="1281" w:type="dxa"/>
            <w:vMerge/>
            <w:tcBorders>
              <w:top w:val="nil"/>
              <w:left w:val="single" w:sz="8" w:space="0" w:color="auto"/>
              <w:bottom w:val="single" w:sz="8" w:space="0" w:color="000000"/>
              <w:right w:val="single" w:sz="8" w:space="0" w:color="auto"/>
            </w:tcBorders>
            <w:vAlign w:val="center"/>
            <w:hideMark/>
          </w:tcPr>
          <w:p w:rsidR="00D725EC" w:rsidRPr="00E528F2" w:rsidRDefault="00D725EC" w:rsidP="00472A02">
            <w:pPr>
              <w:rPr>
                <w:rFonts w:ascii="Arial Narrow" w:eastAsia="Times New Roman" w:hAnsi="Arial Narrow" w:cs="Arial"/>
                <w:color w:val="000000"/>
                <w:sz w:val="20"/>
                <w:szCs w:val="16"/>
                <w:lang w:val="es-CO" w:eastAsia="es-CO"/>
              </w:rPr>
            </w:pPr>
          </w:p>
        </w:tc>
        <w:tc>
          <w:tcPr>
            <w:tcW w:w="1372" w:type="dxa"/>
            <w:tcBorders>
              <w:top w:val="nil"/>
              <w:left w:val="nil"/>
              <w:bottom w:val="single" w:sz="8" w:space="0" w:color="auto"/>
              <w:right w:val="single" w:sz="8" w:space="0" w:color="auto"/>
            </w:tcBorders>
            <w:shd w:val="clear" w:color="000000" w:fill="FFFFFF"/>
            <w:vAlign w:val="center"/>
            <w:hideMark/>
          </w:tcPr>
          <w:p w:rsidR="00D725EC" w:rsidRPr="00E528F2" w:rsidRDefault="00D725EC" w:rsidP="00472A02">
            <w:pPr>
              <w:jc w:val="center"/>
              <w:rPr>
                <w:rFonts w:ascii="Arial Narrow" w:eastAsia="Times New Roman" w:hAnsi="Arial Narrow" w:cs="Arial"/>
                <w:color w:val="000000"/>
                <w:sz w:val="20"/>
                <w:szCs w:val="16"/>
                <w:lang w:val="es-CO" w:eastAsia="es-CO"/>
              </w:rPr>
            </w:pPr>
            <w:r w:rsidRPr="00E528F2">
              <w:rPr>
                <w:rFonts w:ascii="Arial Narrow" w:eastAsia="Times New Roman" w:hAnsi="Arial Narrow" w:cs="Arial"/>
                <w:color w:val="000000"/>
                <w:sz w:val="20"/>
                <w:szCs w:val="16"/>
                <w:lang w:val="es-CO" w:eastAsia="es-CO"/>
              </w:rPr>
              <w:t>12,870,960,000</w:t>
            </w:r>
          </w:p>
        </w:tc>
        <w:tc>
          <w:tcPr>
            <w:tcW w:w="1372" w:type="dxa"/>
            <w:vMerge/>
            <w:tcBorders>
              <w:top w:val="nil"/>
              <w:left w:val="single" w:sz="8" w:space="0" w:color="auto"/>
              <w:bottom w:val="single" w:sz="8" w:space="0" w:color="000000"/>
              <w:right w:val="single" w:sz="8" w:space="0" w:color="auto"/>
            </w:tcBorders>
            <w:vAlign w:val="center"/>
            <w:hideMark/>
          </w:tcPr>
          <w:p w:rsidR="00D725EC" w:rsidRPr="00E528F2" w:rsidRDefault="00D725EC" w:rsidP="00472A02">
            <w:pPr>
              <w:rPr>
                <w:rFonts w:ascii="Arial Narrow" w:eastAsia="Times New Roman" w:hAnsi="Arial Narrow" w:cs="Arial"/>
                <w:b/>
                <w:color w:val="000000"/>
                <w:sz w:val="20"/>
                <w:szCs w:val="16"/>
                <w:lang w:val="es-CO" w:eastAsia="es-CO"/>
              </w:rPr>
            </w:pPr>
          </w:p>
        </w:tc>
      </w:tr>
      <w:tr w:rsidR="00D725EC" w:rsidRPr="00E528F2" w:rsidTr="00472A02">
        <w:trPr>
          <w:trHeight w:val="1365"/>
          <w:jc w:val="center"/>
        </w:trPr>
        <w:tc>
          <w:tcPr>
            <w:tcW w:w="2414" w:type="dxa"/>
            <w:vMerge/>
            <w:tcBorders>
              <w:top w:val="nil"/>
              <w:left w:val="single" w:sz="8" w:space="0" w:color="auto"/>
              <w:bottom w:val="single" w:sz="8" w:space="0" w:color="000000"/>
              <w:right w:val="single" w:sz="8" w:space="0" w:color="auto"/>
            </w:tcBorders>
            <w:vAlign w:val="center"/>
            <w:hideMark/>
          </w:tcPr>
          <w:p w:rsidR="00D725EC" w:rsidRPr="00E528F2" w:rsidRDefault="00D725EC" w:rsidP="00472A02">
            <w:pPr>
              <w:rPr>
                <w:rFonts w:ascii="Arial Narrow" w:eastAsia="Times New Roman" w:hAnsi="Arial Narrow" w:cs="Arial"/>
                <w:color w:val="000000"/>
                <w:sz w:val="20"/>
                <w:szCs w:val="22"/>
                <w:lang w:val="es-CO" w:eastAsia="es-CO"/>
              </w:rPr>
            </w:pPr>
          </w:p>
        </w:tc>
        <w:tc>
          <w:tcPr>
            <w:tcW w:w="3541" w:type="dxa"/>
            <w:tcBorders>
              <w:top w:val="nil"/>
              <w:left w:val="nil"/>
              <w:bottom w:val="single" w:sz="8" w:space="0" w:color="auto"/>
              <w:right w:val="single" w:sz="8" w:space="0" w:color="auto"/>
            </w:tcBorders>
            <w:shd w:val="clear" w:color="000000" w:fill="FFFFFF"/>
            <w:vAlign w:val="center"/>
            <w:hideMark/>
          </w:tcPr>
          <w:p w:rsidR="00D725EC" w:rsidRPr="00E528F2" w:rsidRDefault="00D725EC" w:rsidP="00472A02">
            <w:pPr>
              <w:jc w:val="center"/>
              <w:rPr>
                <w:rFonts w:ascii="Arial Narrow" w:eastAsia="Times New Roman" w:hAnsi="Arial Narrow" w:cs="Arial"/>
                <w:color w:val="000000"/>
                <w:sz w:val="20"/>
                <w:szCs w:val="16"/>
                <w:lang w:val="es-CO" w:eastAsia="es-CO"/>
              </w:rPr>
            </w:pPr>
            <w:r w:rsidRPr="00E528F2">
              <w:rPr>
                <w:rFonts w:ascii="Arial Narrow" w:eastAsia="Times New Roman" w:hAnsi="Arial Narrow" w:cs="Arial"/>
                <w:color w:val="000000"/>
                <w:sz w:val="20"/>
                <w:szCs w:val="16"/>
                <w:lang w:val="es-CO" w:eastAsia="es-CO"/>
              </w:rPr>
              <w:t>FONDO NACIONAL DE GESTIÓN DEL RIESGO DE DESASTRES - SUBCUENTA ARCHIPIÉLAGO DE SAN ANDRÉS PROVIDENCIA Y SANTA CATALINA</w:t>
            </w:r>
          </w:p>
        </w:tc>
        <w:tc>
          <w:tcPr>
            <w:tcW w:w="1281" w:type="dxa"/>
            <w:tcBorders>
              <w:top w:val="nil"/>
              <w:left w:val="nil"/>
              <w:bottom w:val="single" w:sz="8" w:space="0" w:color="auto"/>
              <w:right w:val="single" w:sz="8" w:space="0" w:color="auto"/>
            </w:tcBorders>
            <w:shd w:val="clear" w:color="000000" w:fill="FFFFFF"/>
            <w:vAlign w:val="center"/>
            <w:hideMark/>
          </w:tcPr>
          <w:p w:rsidR="00D725EC" w:rsidRPr="00E528F2" w:rsidRDefault="00D725EC" w:rsidP="00472A02">
            <w:pPr>
              <w:jc w:val="center"/>
              <w:rPr>
                <w:rFonts w:ascii="Arial Narrow" w:eastAsia="Times New Roman" w:hAnsi="Arial Narrow" w:cs="Arial"/>
                <w:color w:val="000000"/>
                <w:sz w:val="20"/>
                <w:szCs w:val="16"/>
                <w:lang w:val="es-CO" w:eastAsia="es-CO"/>
              </w:rPr>
            </w:pPr>
            <w:r w:rsidRPr="00E528F2">
              <w:rPr>
                <w:rFonts w:ascii="Arial Narrow" w:eastAsia="Times New Roman" w:hAnsi="Arial Narrow" w:cs="Arial"/>
                <w:color w:val="000000"/>
                <w:sz w:val="20"/>
                <w:szCs w:val="16"/>
                <w:lang w:val="es-CO" w:eastAsia="es-CO"/>
              </w:rPr>
              <w:t>54,628,250,016</w:t>
            </w:r>
          </w:p>
        </w:tc>
        <w:tc>
          <w:tcPr>
            <w:tcW w:w="1372" w:type="dxa"/>
            <w:tcBorders>
              <w:top w:val="nil"/>
              <w:left w:val="nil"/>
              <w:bottom w:val="single" w:sz="8" w:space="0" w:color="auto"/>
              <w:right w:val="single" w:sz="8" w:space="0" w:color="auto"/>
            </w:tcBorders>
            <w:shd w:val="clear" w:color="000000" w:fill="FFFFFF"/>
            <w:vAlign w:val="center"/>
            <w:hideMark/>
          </w:tcPr>
          <w:p w:rsidR="00D725EC" w:rsidRPr="00E528F2" w:rsidRDefault="00D725EC" w:rsidP="00472A02">
            <w:pPr>
              <w:jc w:val="center"/>
              <w:rPr>
                <w:rFonts w:ascii="Arial Narrow" w:eastAsia="Times New Roman" w:hAnsi="Arial Narrow" w:cs="Arial"/>
                <w:color w:val="000000"/>
                <w:sz w:val="20"/>
                <w:szCs w:val="16"/>
                <w:lang w:val="es-CO" w:eastAsia="es-CO"/>
              </w:rPr>
            </w:pPr>
            <w:r w:rsidRPr="00E528F2">
              <w:rPr>
                <w:rFonts w:ascii="Arial Narrow" w:eastAsia="Times New Roman" w:hAnsi="Arial Narrow" w:cs="Arial"/>
                <w:color w:val="000000"/>
                <w:sz w:val="20"/>
                <w:szCs w:val="16"/>
                <w:lang w:val="es-CO" w:eastAsia="es-CO"/>
              </w:rPr>
              <w:t xml:space="preserve"> - </w:t>
            </w:r>
          </w:p>
        </w:tc>
        <w:tc>
          <w:tcPr>
            <w:tcW w:w="1372" w:type="dxa"/>
            <w:tcBorders>
              <w:top w:val="nil"/>
              <w:left w:val="nil"/>
              <w:bottom w:val="single" w:sz="8" w:space="0" w:color="auto"/>
              <w:right w:val="single" w:sz="8" w:space="0" w:color="auto"/>
            </w:tcBorders>
            <w:shd w:val="clear" w:color="000000" w:fill="FFFFFF"/>
            <w:vAlign w:val="center"/>
            <w:hideMark/>
          </w:tcPr>
          <w:p w:rsidR="00D725EC" w:rsidRPr="00E528F2" w:rsidRDefault="00D725EC" w:rsidP="00472A02">
            <w:pPr>
              <w:jc w:val="center"/>
              <w:rPr>
                <w:rFonts w:ascii="Arial Narrow" w:eastAsia="Times New Roman" w:hAnsi="Arial Narrow" w:cs="Arial"/>
                <w:b/>
                <w:color w:val="000000"/>
                <w:sz w:val="20"/>
                <w:szCs w:val="16"/>
                <w:lang w:val="es-CO" w:eastAsia="es-CO"/>
              </w:rPr>
            </w:pPr>
            <w:r w:rsidRPr="00E528F2">
              <w:rPr>
                <w:rFonts w:ascii="Arial Narrow" w:eastAsia="Times New Roman" w:hAnsi="Arial Narrow" w:cs="Arial"/>
                <w:b/>
                <w:color w:val="000000"/>
                <w:sz w:val="20"/>
                <w:szCs w:val="16"/>
                <w:lang w:val="es-CO" w:eastAsia="es-CO"/>
              </w:rPr>
              <w:t>54,628,250,016</w:t>
            </w:r>
          </w:p>
        </w:tc>
      </w:tr>
    </w:tbl>
    <w:p w:rsidR="00F9316E" w:rsidRPr="00E528F2" w:rsidRDefault="00D74648" w:rsidP="00D725EC">
      <w:pPr>
        <w:jc w:val="both"/>
        <w:rPr>
          <w:rFonts w:ascii="Arial Narrow" w:hAnsi="Arial Narrow" w:cs="Arial"/>
          <w:b/>
        </w:rPr>
      </w:pPr>
      <w:r>
        <w:rPr>
          <w:rFonts w:ascii="Arial Narrow" w:hAnsi="Arial Narrow" w:cs="Arial"/>
        </w:rPr>
        <w:t>Como se mencionó anteriormente, el Ministerio de Hacienda y Crédito Público efectuó las adiciones presupuestales para la Implementación de la Política de Gestión del Riesgo, para Gastos de Personal y para inversión mediante los siguientes actos administrativos:</w:t>
      </w:r>
    </w:p>
    <w:tbl>
      <w:tblPr>
        <w:tblW w:w="7480" w:type="dxa"/>
        <w:jc w:val="center"/>
        <w:tblInd w:w="55" w:type="dxa"/>
        <w:tblCellMar>
          <w:left w:w="70" w:type="dxa"/>
          <w:right w:w="70" w:type="dxa"/>
        </w:tblCellMar>
        <w:tblLook w:val="04A0" w:firstRow="1" w:lastRow="0" w:firstColumn="1" w:lastColumn="0" w:noHBand="0" w:noVBand="1"/>
      </w:tblPr>
      <w:tblGrid>
        <w:gridCol w:w="5260"/>
        <w:gridCol w:w="2220"/>
      </w:tblGrid>
      <w:tr w:rsidR="00D725EC" w:rsidRPr="00E528F2" w:rsidTr="00472A02">
        <w:trPr>
          <w:trHeight w:val="390"/>
          <w:jc w:val="center"/>
        </w:trPr>
        <w:tc>
          <w:tcPr>
            <w:tcW w:w="5260" w:type="dxa"/>
            <w:tcBorders>
              <w:top w:val="single" w:sz="8" w:space="0" w:color="auto"/>
              <w:left w:val="single" w:sz="8" w:space="0" w:color="auto"/>
              <w:bottom w:val="single" w:sz="4" w:space="0" w:color="auto"/>
              <w:right w:val="single" w:sz="4" w:space="0" w:color="auto"/>
            </w:tcBorders>
            <w:shd w:val="clear" w:color="000000" w:fill="0F243E"/>
            <w:vAlign w:val="center"/>
            <w:hideMark/>
          </w:tcPr>
          <w:p w:rsidR="00D725EC" w:rsidRPr="00E528F2" w:rsidRDefault="00D725EC" w:rsidP="00472A02">
            <w:pPr>
              <w:jc w:val="center"/>
              <w:rPr>
                <w:rFonts w:ascii="Arial Narrow" w:eastAsia="Times New Roman" w:hAnsi="Arial Narrow"/>
                <w:b/>
                <w:bCs/>
                <w:color w:val="FFFFFF"/>
                <w:sz w:val="22"/>
                <w:szCs w:val="22"/>
                <w:lang w:val="es-CO" w:eastAsia="es-CO"/>
              </w:rPr>
            </w:pPr>
            <w:r w:rsidRPr="00E528F2">
              <w:rPr>
                <w:rFonts w:ascii="Arial Narrow" w:eastAsia="Times New Roman" w:hAnsi="Arial Narrow"/>
                <w:b/>
                <w:bCs/>
                <w:color w:val="FFFFFF"/>
                <w:sz w:val="22"/>
                <w:szCs w:val="22"/>
                <w:lang w:val="es-CO" w:eastAsia="es-CO"/>
              </w:rPr>
              <w:t>Acto Administrativo de la Adición</w:t>
            </w:r>
          </w:p>
        </w:tc>
        <w:tc>
          <w:tcPr>
            <w:tcW w:w="2220" w:type="dxa"/>
            <w:tcBorders>
              <w:top w:val="single" w:sz="8" w:space="0" w:color="auto"/>
              <w:left w:val="nil"/>
              <w:bottom w:val="single" w:sz="4" w:space="0" w:color="auto"/>
              <w:right w:val="single" w:sz="8" w:space="0" w:color="auto"/>
            </w:tcBorders>
            <w:shd w:val="clear" w:color="000000" w:fill="0F243E"/>
            <w:vAlign w:val="center"/>
            <w:hideMark/>
          </w:tcPr>
          <w:p w:rsidR="00D725EC" w:rsidRPr="00E528F2" w:rsidRDefault="00D725EC" w:rsidP="00472A02">
            <w:pPr>
              <w:jc w:val="center"/>
              <w:rPr>
                <w:rFonts w:ascii="Arial Narrow" w:eastAsia="Times New Roman" w:hAnsi="Arial Narrow"/>
                <w:b/>
                <w:bCs/>
                <w:color w:val="FFFFFF"/>
                <w:sz w:val="22"/>
                <w:szCs w:val="22"/>
                <w:lang w:val="es-CO" w:eastAsia="es-CO"/>
              </w:rPr>
            </w:pPr>
            <w:r w:rsidRPr="00E528F2">
              <w:rPr>
                <w:rFonts w:ascii="Arial Narrow" w:eastAsia="Times New Roman" w:hAnsi="Arial Narrow"/>
                <w:b/>
                <w:bCs/>
                <w:color w:val="FFFFFF"/>
                <w:sz w:val="22"/>
                <w:szCs w:val="22"/>
                <w:lang w:val="es-CO" w:eastAsia="es-CO"/>
              </w:rPr>
              <w:t>Valor de la Adición</w:t>
            </w:r>
          </w:p>
        </w:tc>
      </w:tr>
      <w:tr w:rsidR="00D725EC" w:rsidRPr="00E528F2" w:rsidTr="00472A02">
        <w:trPr>
          <w:trHeight w:val="390"/>
          <w:jc w:val="center"/>
        </w:trPr>
        <w:tc>
          <w:tcPr>
            <w:tcW w:w="5260" w:type="dxa"/>
            <w:tcBorders>
              <w:top w:val="nil"/>
              <w:left w:val="single" w:sz="8" w:space="0" w:color="auto"/>
              <w:bottom w:val="single" w:sz="4" w:space="0" w:color="auto"/>
              <w:right w:val="single" w:sz="4" w:space="0" w:color="auto"/>
            </w:tcBorders>
            <w:shd w:val="clear" w:color="000000" w:fill="16365C"/>
            <w:vAlign w:val="center"/>
            <w:hideMark/>
          </w:tcPr>
          <w:p w:rsidR="00D725EC" w:rsidRPr="00E528F2" w:rsidRDefault="00D725EC" w:rsidP="00472A02">
            <w:pPr>
              <w:jc w:val="center"/>
              <w:rPr>
                <w:rFonts w:ascii="Arial Narrow" w:eastAsia="Times New Roman" w:hAnsi="Arial Narrow"/>
                <w:b/>
                <w:bCs/>
                <w:color w:val="FFFFFF"/>
                <w:sz w:val="22"/>
                <w:szCs w:val="22"/>
                <w:lang w:val="es-CO" w:eastAsia="es-CO"/>
              </w:rPr>
            </w:pPr>
            <w:r w:rsidRPr="00E528F2">
              <w:rPr>
                <w:rFonts w:ascii="Arial Narrow" w:eastAsia="Times New Roman" w:hAnsi="Arial Narrow"/>
                <w:b/>
                <w:bCs/>
                <w:color w:val="FFFFFF"/>
                <w:sz w:val="22"/>
                <w:szCs w:val="22"/>
                <w:lang w:val="es-CO" w:eastAsia="es-CO"/>
              </w:rPr>
              <w:t>Implementación de la Política de GR</w:t>
            </w:r>
          </w:p>
        </w:tc>
        <w:tc>
          <w:tcPr>
            <w:tcW w:w="2220" w:type="dxa"/>
            <w:tcBorders>
              <w:top w:val="nil"/>
              <w:left w:val="nil"/>
              <w:bottom w:val="single" w:sz="4" w:space="0" w:color="auto"/>
              <w:right w:val="single" w:sz="8" w:space="0" w:color="auto"/>
            </w:tcBorders>
            <w:shd w:val="clear" w:color="000000" w:fill="16365C"/>
            <w:vAlign w:val="center"/>
            <w:hideMark/>
          </w:tcPr>
          <w:p w:rsidR="00D725EC" w:rsidRPr="00E528F2" w:rsidRDefault="00D725EC" w:rsidP="00472A02">
            <w:pPr>
              <w:jc w:val="center"/>
              <w:rPr>
                <w:rFonts w:ascii="Arial Narrow" w:eastAsia="Times New Roman" w:hAnsi="Arial Narrow"/>
                <w:b/>
                <w:bCs/>
                <w:color w:val="FFFFFF"/>
                <w:sz w:val="22"/>
                <w:szCs w:val="22"/>
                <w:lang w:val="es-CO" w:eastAsia="es-CO"/>
              </w:rPr>
            </w:pPr>
            <w:r w:rsidRPr="00E528F2">
              <w:rPr>
                <w:rFonts w:ascii="Arial Narrow" w:eastAsia="Times New Roman" w:hAnsi="Arial Narrow"/>
                <w:b/>
                <w:bCs/>
                <w:color w:val="FFFFFF"/>
                <w:sz w:val="22"/>
                <w:szCs w:val="22"/>
                <w:lang w:val="es-CO" w:eastAsia="es-CO"/>
              </w:rPr>
              <w:t>132,870,960,000</w:t>
            </w:r>
          </w:p>
        </w:tc>
      </w:tr>
      <w:tr w:rsidR="00D725EC" w:rsidRPr="00E528F2" w:rsidTr="00472A02">
        <w:trPr>
          <w:trHeight w:val="330"/>
          <w:jc w:val="center"/>
        </w:trPr>
        <w:tc>
          <w:tcPr>
            <w:tcW w:w="5260" w:type="dxa"/>
            <w:tcBorders>
              <w:top w:val="nil"/>
              <w:left w:val="single" w:sz="8" w:space="0" w:color="auto"/>
              <w:bottom w:val="single" w:sz="4" w:space="0" w:color="auto"/>
              <w:right w:val="single" w:sz="4" w:space="0" w:color="auto"/>
            </w:tcBorders>
            <w:shd w:val="clear" w:color="auto" w:fill="auto"/>
            <w:noWrap/>
            <w:vAlign w:val="bottom"/>
            <w:hideMark/>
          </w:tcPr>
          <w:p w:rsidR="00D725EC" w:rsidRPr="00E528F2" w:rsidRDefault="00D725EC" w:rsidP="00472A02">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 xml:space="preserve">Resolución 0949 del 6 de abril </w:t>
            </w:r>
          </w:p>
        </w:tc>
        <w:tc>
          <w:tcPr>
            <w:tcW w:w="2220" w:type="dxa"/>
            <w:tcBorders>
              <w:top w:val="nil"/>
              <w:left w:val="nil"/>
              <w:bottom w:val="single" w:sz="4" w:space="0" w:color="auto"/>
              <w:right w:val="single" w:sz="8" w:space="0" w:color="auto"/>
            </w:tcBorders>
            <w:shd w:val="clear" w:color="000000" w:fill="FFFFFF"/>
            <w:vAlign w:val="center"/>
            <w:hideMark/>
          </w:tcPr>
          <w:p w:rsidR="00D725EC" w:rsidRPr="00E528F2" w:rsidRDefault="00D725EC" w:rsidP="00472A02">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40,000,000,000</w:t>
            </w:r>
          </w:p>
        </w:tc>
      </w:tr>
      <w:tr w:rsidR="00D725EC" w:rsidRPr="00E528F2" w:rsidTr="00472A02">
        <w:trPr>
          <w:trHeight w:val="330"/>
          <w:jc w:val="center"/>
        </w:trPr>
        <w:tc>
          <w:tcPr>
            <w:tcW w:w="5260" w:type="dxa"/>
            <w:tcBorders>
              <w:top w:val="nil"/>
              <w:left w:val="single" w:sz="8" w:space="0" w:color="auto"/>
              <w:bottom w:val="nil"/>
              <w:right w:val="nil"/>
            </w:tcBorders>
            <w:shd w:val="clear" w:color="auto" w:fill="auto"/>
            <w:noWrap/>
            <w:vAlign w:val="bottom"/>
            <w:hideMark/>
          </w:tcPr>
          <w:p w:rsidR="00D725EC" w:rsidRPr="00E528F2" w:rsidRDefault="00D725EC" w:rsidP="00472A02">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Resolución 2045 del 17 de julio</w:t>
            </w:r>
          </w:p>
        </w:tc>
        <w:tc>
          <w:tcPr>
            <w:tcW w:w="2220" w:type="dxa"/>
            <w:tcBorders>
              <w:top w:val="nil"/>
              <w:left w:val="single" w:sz="4" w:space="0" w:color="auto"/>
              <w:bottom w:val="single" w:sz="4" w:space="0" w:color="auto"/>
              <w:right w:val="single" w:sz="8" w:space="0" w:color="auto"/>
            </w:tcBorders>
            <w:shd w:val="clear" w:color="000000" w:fill="FFFFFF"/>
            <w:vAlign w:val="center"/>
            <w:hideMark/>
          </w:tcPr>
          <w:p w:rsidR="00D725EC" w:rsidRPr="00E528F2" w:rsidRDefault="00D725EC" w:rsidP="00472A02">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40,000,000,000</w:t>
            </w:r>
          </w:p>
        </w:tc>
      </w:tr>
      <w:tr w:rsidR="00D725EC" w:rsidRPr="00E528F2" w:rsidTr="00472A02">
        <w:trPr>
          <w:trHeight w:val="330"/>
          <w:jc w:val="center"/>
        </w:trPr>
        <w:tc>
          <w:tcPr>
            <w:tcW w:w="52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725EC" w:rsidRPr="00E528F2" w:rsidRDefault="00D725EC" w:rsidP="00472A02">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 xml:space="preserve">Decreto 1238 del 19 de julio </w:t>
            </w:r>
          </w:p>
        </w:tc>
        <w:tc>
          <w:tcPr>
            <w:tcW w:w="2220" w:type="dxa"/>
            <w:tcBorders>
              <w:top w:val="nil"/>
              <w:left w:val="nil"/>
              <w:bottom w:val="single" w:sz="4" w:space="0" w:color="auto"/>
              <w:right w:val="single" w:sz="8" w:space="0" w:color="auto"/>
            </w:tcBorders>
            <w:shd w:val="clear" w:color="000000" w:fill="FFFFFF"/>
            <w:vAlign w:val="center"/>
            <w:hideMark/>
          </w:tcPr>
          <w:p w:rsidR="00D725EC" w:rsidRPr="00E528F2" w:rsidRDefault="00D725EC" w:rsidP="00472A02">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10,000,000,000</w:t>
            </w:r>
          </w:p>
        </w:tc>
      </w:tr>
      <w:tr w:rsidR="00D725EC" w:rsidRPr="00E528F2" w:rsidTr="00472A02">
        <w:trPr>
          <w:trHeight w:val="330"/>
          <w:jc w:val="center"/>
        </w:trPr>
        <w:tc>
          <w:tcPr>
            <w:tcW w:w="5260" w:type="dxa"/>
            <w:tcBorders>
              <w:top w:val="nil"/>
              <w:left w:val="single" w:sz="8" w:space="0" w:color="auto"/>
              <w:bottom w:val="single" w:sz="4" w:space="0" w:color="auto"/>
              <w:right w:val="single" w:sz="4" w:space="0" w:color="auto"/>
            </w:tcBorders>
            <w:shd w:val="clear" w:color="auto" w:fill="auto"/>
            <w:noWrap/>
            <w:vAlign w:val="bottom"/>
            <w:hideMark/>
          </w:tcPr>
          <w:p w:rsidR="00D725EC" w:rsidRPr="00E528F2" w:rsidRDefault="00D725EC" w:rsidP="00472A02">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Resolución 3623 del 10 de octubre</w:t>
            </w:r>
          </w:p>
        </w:tc>
        <w:tc>
          <w:tcPr>
            <w:tcW w:w="2220" w:type="dxa"/>
            <w:tcBorders>
              <w:top w:val="nil"/>
              <w:left w:val="nil"/>
              <w:bottom w:val="single" w:sz="4" w:space="0" w:color="auto"/>
              <w:right w:val="single" w:sz="8" w:space="0" w:color="auto"/>
            </w:tcBorders>
            <w:shd w:val="clear" w:color="000000" w:fill="FFFFFF"/>
            <w:vAlign w:val="center"/>
            <w:hideMark/>
          </w:tcPr>
          <w:p w:rsidR="00D725EC" w:rsidRPr="00E528F2" w:rsidRDefault="00D725EC" w:rsidP="00472A02">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30,000,000,000</w:t>
            </w:r>
          </w:p>
        </w:tc>
      </w:tr>
      <w:tr w:rsidR="00D725EC" w:rsidRPr="00E528F2" w:rsidTr="00472A02">
        <w:trPr>
          <w:trHeight w:val="330"/>
          <w:jc w:val="center"/>
        </w:trPr>
        <w:tc>
          <w:tcPr>
            <w:tcW w:w="5260" w:type="dxa"/>
            <w:tcBorders>
              <w:top w:val="nil"/>
              <w:left w:val="single" w:sz="8" w:space="0" w:color="auto"/>
              <w:bottom w:val="single" w:sz="4" w:space="0" w:color="auto"/>
              <w:right w:val="single" w:sz="4" w:space="0" w:color="auto"/>
            </w:tcBorders>
            <w:shd w:val="clear" w:color="auto" w:fill="auto"/>
            <w:noWrap/>
            <w:vAlign w:val="bottom"/>
            <w:hideMark/>
          </w:tcPr>
          <w:p w:rsidR="00D725EC" w:rsidRPr="00E528F2" w:rsidRDefault="00D725EC" w:rsidP="00472A02">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Resolución 4460 del 28 de diciembre</w:t>
            </w:r>
          </w:p>
        </w:tc>
        <w:tc>
          <w:tcPr>
            <w:tcW w:w="2220" w:type="dxa"/>
            <w:tcBorders>
              <w:top w:val="nil"/>
              <w:left w:val="nil"/>
              <w:bottom w:val="single" w:sz="4" w:space="0" w:color="auto"/>
              <w:right w:val="single" w:sz="8" w:space="0" w:color="auto"/>
            </w:tcBorders>
            <w:shd w:val="clear" w:color="000000" w:fill="FFFFFF"/>
            <w:vAlign w:val="center"/>
            <w:hideMark/>
          </w:tcPr>
          <w:p w:rsidR="00D725EC" w:rsidRPr="00E528F2" w:rsidRDefault="00D725EC" w:rsidP="00472A02">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12,870,960,000</w:t>
            </w:r>
          </w:p>
        </w:tc>
      </w:tr>
      <w:tr w:rsidR="00D725EC" w:rsidRPr="00E528F2" w:rsidTr="00472A02">
        <w:trPr>
          <w:trHeight w:val="330"/>
          <w:jc w:val="center"/>
        </w:trPr>
        <w:tc>
          <w:tcPr>
            <w:tcW w:w="5260" w:type="dxa"/>
            <w:tcBorders>
              <w:top w:val="nil"/>
              <w:left w:val="single" w:sz="8" w:space="0" w:color="auto"/>
              <w:bottom w:val="single" w:sz="4" w:space="0" w:color="auto"/>
              <w:right w:val="single" w:sz="4" w:space="0" w:color="auto"/>
            </w:tcBorders>
            <w:shd w:val="clear" w:color="000000" w:fill="16365C"/>
            <w:vAlign w:val="center"/>
            <w:hideMark/>
          </w:tcPr>
          <w:p w:rsidR="00D725EC" w:rsidRPr="00E528F2" w:rsidRDefault="00D725EC" w:rsidP="00472A02">
            <w:pPr>
              <w:jc w:val="center"/>
              <w:rPr>
                <w:rFonts w:ascii="Arial Narrow" w:eastAsia="Times New Roman" w:hAnsi="Arial Narrow"/>
                <w:b/>
                <w:bCs/>
                <w:color w:val="FFFFFF"/>
                <w:sz w:val="22"/>
                <w:szCs w:val="22"/>
                <w:lang w:val="es-CO" w:eastAsia="es-CO"/>
              </w:rPr>
            </w:pPr>
            <w:r w:rsidRPr="00E528F2">
              <w:rPr>
                <w:rFonts w:ascii="Arial Narrow" w:eastAsia="Times New Roman" w:hAnsi="Arial Narrow"/>
                <w:b/>
                <w:bCs/>
                <w:color w:val="FFFFFF"/>
                <w:sz w:val="22"/>
                <w:szCs w:val="22"/>
                <w:lang w:val="es-CO" w:eastAsia="es-CO"/>
              </w:rPr>
              <w:t xml:space="preserve">Nómina e Inversión </w:t>
            </w:r>
          </w:p>
        </w:tc>
        <w:tc>
          <w:tcPr>
            <w:tcW w:w="2220" w:type="dxa"/>
            <w:tcBorders>
              <w:top w:val="nil"/>
              <w:left w:val="nil"/>
              <w:bottom w:val="single" w:sz="4" w:space="0" w:color="auto"/>
              <w:right w:val="single" w:sz="8" w:space="0" w:color="auto"/>
            </w:tcBorders>
            <w:shd w:val="clear" w:color="000000" w:fill="16365C"/>
            <w:vAlign w:val="center"/>
            <w:hideMark/>
          </w:tcPr>
          <w:p w:rsidR="00D725EC" w:rsidRPr="00E528F2" w:rsidRDefault="00D725EC" w:rsidP="00472A02">
            <w:pPr>
              <w:jc w:val="center"/>
              <w:rPr>
                <w:rFonts w:ascii="Arial Narrow" w:eastAsia="Times New Roman" w:hAnsi="Arial Narrow"/>
                <w:b/>
                <w:bCs/>
                <w:color w:val="FFFFFF"/>
                <w:sz w:val="22"/>
                <w:szCs w:val="22"/>
                <w:lang w:val="es-CO" w:eastAsia="es-CO"/>
              </w:rPr>
            </w:pPr>
            <w:r w:rsidRPr="00E528F2">
              <w:rPr>
                <w:rFonts w:ascii="Arial Narrow" w:eastAsia="Times New Roman" w:hAnsi="Arial Narrow"/>
                <w:b/>
                <w:bCs/>
                <w:color w:val="FFFFFF"/>
                <w:sz w:val="22"/>
                <w:szCs w:val="22"/>
                <w:lang w:val="es-CO" w:eastAsia="es-CO"/>
              </w:rPr>
              <w:t>9,689,164,008</w:t>
            </w:r>
          </w:p>
        </w:tc>
      </w:tr>
      <w:tr w:rsidR="00D725EC" w:rsidRPr="00E528F2" w:rsidTr="00472A02">
        <w:trPr>
          <w:trHeight w:val="330"/>
          <w:jc w:val="center"/>
        </w:trPr>
        <w:tc>
          <w:tcPr>
            <w:tcW w:w="5260" w:type="dxa"/>
            <w:tcBorders>
              <w:top w:val="nil"/>
              <w:left w:val="single" w:sz="8" w:space="0" w:color="auto"/>
              <w:bottom w:val="single" w:sz="4" w:space="0" w:color="auto"/>
              <w:right w:val="single" w:sz="4" w:space="0" w:color="auto"/>
            </w:tcBorders>
            <w:shd w:val="clear" w:color="auto" w:fill="auto"/>
            <w:noWrap/>
            <w:vAlign w:val="bottom"/>
            <w:hideMark/>
          </w:tcPr>
          <w:p w:rsidR="00D725EC" w:rsidRPr="00E528F2" w:rsidRDefault="00D725EC" w:rsidP="00472A02">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Resolución 2353 del 14 de julio (Proyecto de Inversión)</w:t>
            </w:r>
          </w:p>
        </w:tc>
        <w:tc>
          <w:tcPr>
            <w:tcW w:w="2220" w:type="dxa"/>
            <w:tcBorders>
              <w:top w:val="nil"/>
              <w:left w:val="nil"/>
              <w:bottom w:val="single" w:sz="4" w:space="0" w:color="auto"/>
              <w:right w:val="single" w:sz="8" w:space="0" w:color="auto"/>
            </w:tcBorders>
            <w:shd w:val="clear" w:color="000000" w:fill="FFFFFF"/>
            <w:vAlign w:val="center"/>
            <w:hideMark/>
          </w:tcPr>
          <w:p w:rsidR="00D725EC" w:rsidRPr="00E528F2" w:rsidRDefault="00D725EC" w:rsidP="00472A02">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9,536,164,008</w:t>
            </w:r>
          </w:p>
        </w:tc>
      </w:tr>
      <w:tr w:rsidR="00D725EC" w:rsidRPr="00E528F2" w:rsidTr="00472A02">
        <w:trPr>
          <w:trHeight w:val="330"/>
          <w:jc w:val="center"/>
        </w:trPr>
        <w:tc>
          <w:tcPr>
            <w:tcW w:w="5260" w:type="dxa"/>
            <w:tcBorders>
              <w:top w:val="nil"/>
              <w:left w:val="single" w:sz="8" w:space="0" w:color="auto"/>
              <w:bottom w:val="single" w:sz="4" w:space="0" w:color="auto"/>
              <w:right w:val="single" w:sz="4" w:space="0" w:color="auto"/>
            </w:tcBorders>
            <w:shd w:val="clear" w:color="auto" w:fill="auto"/>
            <w:noWrap/>
            <w:vAlign w:val="bottom"/>
            <w:hideMark/>
          </w:tcPr>
          <w:p w:rsidR="00D725EC" w:rsidRPr="00E528F2" w:rsidRDefault="00D725EC" w:rsidP="00472A02">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Resolución 3762 del 15 de noviembre (Nómina)</w:t>
            </w:r>
          </w:p>
        </w:tc>
        <w:tc>
          <w:tcPr>
            <w:tcW w:w="2220" w:type="dxa"/>
            <w:tcBorders>
              <w:top w:val="nil"/>
              <w:left w:val="nil"/>
              <w:bottom w:val="single" w:sz="4" w:space="0" w:color="auto"/>
              <w:right w:val="single" w:sz="8" w:space="0" w:color="auto"/>
            </w:tcBorders>
            <w:shd w:val="clear" w:color="000000" w:fill="FFFFFF"/>
            <w:vAlign w:val="center"/>
            <w:hideMark/>
          </w:tcPr>
          <w:p w:rsidR="00D725EC" w:rsidRPr="00E528F2" w:rsidRDefault="00D725EC" w:rsidP="00472A02">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153,000,000</w:t>
            </w:r>
          </w:p>
        </w:tc>
      </w:tr>
      <w:tr w:rsidR="00D725EC" w:rsidRPr="00E528F2" w:rsidTr="00472A02">
        <w:trPr>
          <w:trHeight w:val="330"/>
          <w:jc w:val="center"/>
        </w:trPr>
        <w:tc>
          <w:tcPr>
            <w:tcW w:w="5260" w:type="dxa"/>
            <w:tcBorders>
              <w:top w:val="nil"/>
              <w:left w:val="single" w:sz="8" w:space="0" w:color="auto"/>
              <w:bottom w:val="single" w:sz="8" w:space="0" w:color="auto"/>
              <w:right w:val="single" w:sz="4" w:space="0" w:color="auto"/>
            </w:tcBorders>
            <w:shd w:val="clear" w:color="000000" w:fill="0F243E"/>
            <w:vAlign w:val="center"/>
            <w:hideMark/>
          </w:tcPr>
          <w:p w:rsidR="00D725EC" w:rsidRPr="00E528F2" w:rsidRDefault="00D725EC" w:rsidP="00472A02">
            <w:pPr>
              <w:jc w:val="center"/>
              <w:rPr>
                <w:rFonts w:ascii="Arial Narrow" w:eastAsia="Times New Roman" w:hAnsi="Arial Narrow"/>
                <w:b/>
                <w:bCs/>
                <w:color w:val="FFFFFF"/>
                <w:sz w:val="20"/>
                <w:szCs w:val="20"/>
                <w:lang w:val="es-CO" w:eastAsia="es-CO"/>
              </w:rPr>
            </w:pPr>
            <w:r w:rsidRPr="00E528F2">
              <w:rPr>
                <w:rFonts w:ascii="Arial Narrow" w:eastAsia="Times New Roman" w:hAnsi="Arial Narrow"/>
                <w:b/>
                <w:bCs/>
                <w:color w:val="FFFFFF"/>
                <w:sz w:val="20"/>
                <w:szCs w:val="20"/>
                <w:lang w:val="es-CO" w:eastAsia="es-CO"/>
              </w:rPr>
              <w:t>TOTAL ADICIONES</w:t>
            </w:r>
          </w:p>
        </w:tc>
        <w:tc>
          <w:tcPr>
            <w:tcW w:w="2220" w:type="dxa"/>
            <w:tcBorders>
              <w:top w:val="nil"/>
              <w:left w:val="nil"/>
              <w:bottom w:val="single" w:sz="8" w:space="0" w:color="auto"/>
              <w:right w:val="single" w:sz="8" w:space="0" w:color="auto"/>
            </w:tcBorders>
            <w:shd w:val="clear" w:color="000000" w:fill="0F243E"/>
            <w:vAlign w:val="center"/>
            <w:hideMark/>
          </w:tcPr>
          <w:p w:rsidR="00D725EC" w:rsidRPr="00E528F2" w:rsidRDefault="00D725EC" w:rsidP="00472A02">
            <w:pPr>
              <w:jc w:val="center"/>
              <w:rPr>
                <w:rFonts w:ascii="Arial Narrow" w:eastAsia="Times New Roman" w:hAnsi="Arial Narrow"/>
                <w:b/>
                <w:bCs/>
                <w:color w:val="FFFFFF"/>
                <w:lang w:val="es-CO" w:eastAsia="es-CO"/>
              </w:rPr>
            </w:pPr>
            <w:r w:rsidRPr="00E528F2">
              <w:rPr>
                <w:rFonts w:ascii="Arial Narrow" w:eastAsia="Times New Roman" w:hAnsi="Arial Narrow"/>
                <w:b/>
                <w:bCs/>
                <w:color w:val="FFFFFF"/>
                <w:lang w:val="es-CO" w:eastAsia="es-CO"/>
              </w:rPr>
              <w:t>142,560,124,008</w:t>
            </w:r>
          </w:p>
        </w:tc>
      </w:tr>
    </w:tbl>
    <w:p w:rsidR="00D74648" w:rsidRPr="00E528F2" w:rsidRDefault="00D725EC" w:rsidP="00D74648">
      <w:pPr>
        <w:pStyle w:val="Prrafodelista"/>
        <w:numPr>
          <w:ilvl w:val="0"/>
          <w:numId w:val="30"/>
        </w:numPr>
        <w:jc w:val="both"/>
        <w:rPr>
          <w:rFonts w:ascii="Arial Narrow" w:hAnsi="Arial Narrow" w:cs="Arial"/>
          <w:sz w:val="24"/>
          <w:szCs w:val="24"/>
        </w:rPr>
      </w:pPr>
      <w:r w:rsidRPr="00E528F2">
        <w:rPr>
          <w:rFonts w:ascii="Arial Narrow" w:hAnsi="Arial Narrow" w:cs="Arial"/>
          <w:sz w:val="24"/>
          <w:szCs w:val="24"/>
        </w:rPr>
        <w:lastRenderedPageBreak/>
        <w:t xml:space="preserve">Mediante Resolución 0949 del 6 de abril de 2017, se aprobaron recursos por parte del Ministerio de Hacienda y Crédito Público a la UNGRD por valor de </w:t>
      </w:r>
      <w:r w:rsidRPr="00E528F2">
        <w:rPr>
          <w:rFonts w:ascii="Arial Narrow" w:hAnsi="Arial Narrow" w:cs="Arial"/>
          <w:b/>
          <w:sz w:val="24"/>
          <w:szCs w:val="24"/>
        </w:rPr>
        <w:t>$40.000.000.000</w:t>
      </w:r>
      <w:r w:rsidRPr="00E528F2">
        <w:rPr>
          <w:rFonts w:ascii="Arial Narrow" w:hAnsi="Arial Narrow" w:cs="Arial"/>
          <w:sz w:val="24"/>
          <w:szCs w:val="24"/>
        </w:rPr>
        <w:t xml:space="preserve"> asignándolos al rubro “</w:t>
      </w:r>
      <w:r w:rsidRPr="00E528F2">
        <w:rPr>
          <w:rFonts w:ascii="Arial Narrow" w:hAnsi="Arial Narrow" w:cs="Arial"/>
          <w:i/>
          <w:sz w:val="24"/>
          <w:szCs w:val="24"/>
        </w:rPr>
        <w:t>Atención de Desastres y Emergencias en el Territorio Nacional – FNGRD</w:t>
      </w:r>
      <w:r w:rsidRPr="00E528F2">
        <w:rPr>
          <w:rFonts w:ascii="Arial Narrow" w:hAnsi="Arial Narrow" w:cs="Arial"/>
          <w:sz w:val="24"/>
          <w:szCs w:val="24"/>
        </w:rPr>
        <w:t xml:space="preserve">” </w:t>
      </w:r>
      <w:r w:rsidR="00D74648">
        <w:rPr>
          <w:rFonts w:ascii="Arial Narrow" w:hAnsi="Arial Narrow" w:cs="Arial"/>
          <w:sz w:val="24"/>
          <w:szCs w:val="24"/>
        </w:rPr>
        <w:t xml:space="preserve">con el fin de </w:t>
      </w:r>
      <w:r w:rsidR="00D74648" w:rsidRPr="00E528F2">
        <w:rPr>
          <w:rFonts w:ascii="Arial Narrow" w:hAnsi="Arial Narrow" w:cs="Arial"/>
          <w:sz w:val="24"/>
          <w:szCs w:val="24"/>
        </w:rPr>
        <w:t>realizar las actividades necesarias del proceso de manejo de desastres en sus líneas de ejecución de la respuesta y</w:t>
      </w:r>
      <w:r w:rsidR="00D74648">
        <w:rPr>
          <w:rFonts w:ascii="Arial Narrow" w:hAnsi="Arial Narrow" w:cs="Arial"/>
          <w:sz w:val="24"/>
          <w:szCs w:val="24"/>
        </w:rPr>
        <w:t xml:space="preserve"> recuperación (rehabilitación) por hechos derivados de la Primera Temporada de Lluvias. </w:t>
      </w:r>
    </w:p>
    <w:p w:rsidR="00D725EC" w:rsidRPr="00E528F2" w:rsidRDefault="00D725EC" w:rsidP="00D725EC">
      <w:pPr>
        <w:pStyle w:val="Prrafodelista"/>
        <w:numPr>
          <w:ilvl w:val="0"/>
          <w:numId w:val="30"/>
        </w:numPr>
        <w:jc w:val="both"/>
        <w:rPr>
          <w:rFonts w:ascii="Arial Narrow" w:hAnsi="Arial Narrow" w:cs="Arial"/>
          <w:sz w:val="24"/>
          <w:szCs w:val="24"/>
        </w:rPr>
      </w:pPr>
      <w:r w:rsidRPr="00E528F2">
        <w:rPr>
          <w:rFonts w:ascii="Arial Narrow" w:hAnsi="Arial Narrow" w:cs="Arial"/>
          <w:sz w:val="24"/>
          <w:szCs w:val="24"/>
        </w:rPr>
        <w:t xml:space="preserve">Para dar cumplimiento a la Implementación de la Política Nacional de Gestión del Riesgo, el MHCP asignó recursos a través del Fondo Interministerial mediante Resolución 2045 del 17 de julio de 2017, la cual posteriormente fue avalada por el Consejo Directivo de la UNGRD aprobando el Acuerdo 15 de 2017 asignando </w:t>
      </w:r>
      <w:r w:rsidRPr="00E528F2">
        <w:rPr>
          <w:rFonts w:ascii="Arial Narrow" w:hAnsi="Arial Narrow" w:cs="Arial"/>
          <w:b/>
          <w:sz w:val="24"/>
          <w:szCs w:val="24"/>
        </w:rPr>
        <w:t xml:space="preserve">$40.000.000.000 </w:t>
      </w:r>
      <w:r w:rsidRPr="00E528F2">
        <w:rPr>
          <w:rFonts w:ascii="Arial Narrow" w:hAnsi="Arial Narrow" w:cs="Arial"/>
          <w:sz w:val="24"/>
          <w:szCs w:val="24"/>
        </w:rPr>
        <w:t xml:space="preserve">a la Unidad </w:t>
      </w:r>
      <w:r w:rsidR="005F36C7">
        <w:rPr>
          <w:rFonts w:ascii="Arial Narrow" w:hAnsi="Arial Narrow" w:cs="Arial"/>
          <w:sz w:val="24"/>
          <w:szCs w:val="24"/>
        </w:rPr>
        <w:t xml:space="preserve">para ser transferidos al FNGRD para ejecutar proyectos de Reducción del Riesgo de Desastres. </w:t>
      </w:r>
    </w:p>
    <w:p w:rsidR="00D725EC" w:rsidRPr="00E528F2" w:rsidRDefault="00D725EC" w:rsidP="00D725EC">
      <w:pPr>
        <w:pStyle w:val="Prrafodelista"/>
        <w:numPr>
          <w:ilvl w:val="0"/>
          <w:numId w:val="30"/>
        </w:numPr>
        <w:jc w:val="both"/>
        <w:rPr>
          <w:rFonts w:ascii="Arial Narrow" w:hAnsi="Arial Narrow" w:cs="Arial"/>
          <w:sz w:val="24"/>
          <w:szCs w:val="24"/>
        </w:rPr>
      </w:pPr>
      <w:r w:rsidRPr="00E528F2">
        <w:rPr>
          <w:rFonts w:ascii="Arial Narrow" w:hAnsi="Arial Narrow" w:cs="Arial"/>
          <w:sz w:val="24"/>
          <w:szCs w:val="24"/>
        </w:rPr>
        <w:t xml:space="preserve">Mediante Decreto 1238 del 19 de julio de 2017, el MHCP asignó recursos adicionales a la UNGRD por valor de </w:t>
      </w:r>
      <w:r w:rsidRPr="00E528F2">
        <w:rPr>
          <w:rFonts w:ascii="Arial Narrow" w:hAnsi="Arial Narrow" w:cs="Arial"/>
          <w:b/>
          <w:sz w:val="24"/>
          <w:szCs w:val="24"/>
        </w:rPr>
        <w:t>$10.000.000.000</w:t>
      </w:r>
      <w:r w:rsidRPr="00E528F2">
        <w:rPr>
          <w:rFonts w:ascii="Arial Narrow" w:hAnsi="Arial Narrow" w:cs="Arial"/>
          <w:sz w:val="24"/>
          <w:szCs w:val="24"/>
        </w:rPr>
        <w:t>, los cuales fueron transferidos al FNGRD mediante Resolución 0807 del 21 de julio de 2017 con el fin de atender las emergencias derivadas de la Segunda Temporada de Lluvias</w:t>
      </w:r>
      <w:r w:rsidR="00E170FA">
        <w:rPr>
          <w:rFonts w:ascii="Arial Narrow" w:hAnsi="Arial Narrow" w:cs="Arial"/>
          <w:sz w:val="24"/>
          <w:szCs w:val="24"/>
        </w:rPr>
        <w:t>.</w:t>
      </w:r>
    </w:p>
    <w:p w:rsidR="00D725EC" w:rsidRPr="00E528F2" w:rsidRDefault="00D725EC" w:rsidP="00D725EC">
      <w:pPr>
        <w:pStyle w:val="Prrafodelista"/>
        <w:numPr>
          <w:ilvl w:val="0"/>
          <w:numId w:val="30"/>
        </w:numPr>
        <w:jc w:val="both"/>
        <w:rPr>
          <w:rFonts w:ascii="Arial Narrow" w:hAnsi="Arial Narrow" w:cs="Arial"/>
          <w:sz w:val="24"/>
          <w:szCs w:val="24"/>
        </w:rPr>
      </w:pPr>
      <w:r w:rsidRPr="00E528F2">
        <w:rPr>
          <w:rFonts w:ascii="Arial Narrow" w:hAnsi="Arial Narrow" w:cs="Arial"/>
          <w:sz w:val="24"/>
          <w:szCs w:val="24"/>
        </w:rPr>
        <w:t>Mediante Resolución 3623 del 10 de octubre de 2017, se asignaron recursos al rubro “</w:t>
      </w:r>
      <w:r w:rsidRPr="00E528F2">
        <w:rPr>
          <w:rFonts w:ascii="Arial Narrow" w:hAnsi="Arial Narrow" w:cs="Arial"/>
          <w:i/>
          <w:sz w:val="24"/>
          <w:szCs w:val="24"/>
        </w:rPr>
        <w:t>Atención de Desastres y Emergencias en el Territorio Nacional – FNGRD</w:t>
      </w:r>
      <w:r w:rsidRPr="00E528F2">
        <w:rPr>
          <w:rFonts w:ascii="Arial Narrow" w:hAnsi="Arial Narrow" w:cs="Arial"/>
          <w:sz w:val="24"/>
          <w:szCs w:val="24"/>
        </w:rPr>
        <w:t xml:space="preserve">” por parte del MHCP por valor de </w:t>
      </w:r>
      <w:r w:rsidRPr="00E528F2">
        <w:rPr>
          <w:rFonts w:ascii="Arial Narrow" w:hAnsi="Arial Narrow" w:cs="Arial"/>
          <w:b/>
          <w:sz w:val="24"/>
          <w:szCs w:val="24"/>
        </w:rPr>
        <w:t>$30.000.000.000</w:t>
      </w:r>
      <w:r w:rsidRPr="00E528F2">
        <w:rPr>
          <w:rFonts w:ascii="Arial Narrow" w:hAnsi="Arial Narrow" w:cs="Arial"/>
          <w:sz w:val="24"/>
          <w:szCs w:val="24"/>
        </w:rPr>
        <w:t xml:space="preserve"> con el fin de atender las fases de respuesta, estabilización y recuperación ante los eventos de origen natural que se presentaron en el segundo semestre de la vigencia. </w:t>
      </w:r>
    </w:p>
    <w:p w:rsidR="00D725EC" w:rsidRPr="00E528F2" w:rsidRDefault="00D725EC" w:rsidP="00D725EC">
      <w:pPr>
        <w:pStyle w:val="Prrafodelista"/>
        <w:numPr>
          <w:ilvl w:val="0"/>
          <w:numId w:val="30"/>
        </w:numPr>
        <w:jc w:val="both"/>
        <w:rPr>
          <w:rFonts w:ascii="Arial Narrow" w:hAnsi="Arial Narrow" w:cs="Arial"/>
          <w:sz w:val="24"/>
          <w:szCs w:val="24"/>
        </w:rPr>
      </w:pPr>
      <w:r w:rsidRPr="00E528F2">
        <w:rPr>
          <w:rFonts w:ascii="Arial Narrow" w:hAnsi="Arial Narrow" w:cs="Arial"/>
          <w:sz w:val="24"/>
          <w:szCs w:val="24"/>
        </w:rPr>
        <w:t>Mediante Resolución 4460 del 28 de diciembre de 2017, el MHCP asignó recursos adicionales a la UNGRD en el rubro “</w:t>
      </w:r>
      <w:r w:rsidRPr="00E528F2">
        <w:rPr>
          <w:rFonts w:ascii="Arial Narrow" w:hAnsi="Arial Narrow" w:cs="Arial"/>
          <w:i/>
          <w:sz w:val="24"/>
          <w:szCs w:val="24"/>
        </w:rPr>
        <w:t>Atención de Desastres y Emergencias en el Territorio Nacional – FNGRD</w:t>
      </w:r>
      <w:r w:rsidRPr="00E528F2">
        <w:rPr>
          <w:rFonts w:ascii="Arial Narrow" w:hAnsi="Arial Narrow" w:cs="Arial"/>
          <w:sz w:val="24"/>
          <w:szCs w:val="24"/>
        </w:rPr>
        <w:t xml:space="preserve">” por valor de </w:t>
      </w:r>
      <w:r w:rsidRPr="00E528F2">
        <w:rPr>
          <w:rFonts w:ascii="Arial Narrow" w:hAnsi="Arial Narrow" w:cs="Arial"/>
          <w:b/>
          <w:sz w:val="24"/>
          <w:szCs w:val="24"/>
        </w:rPr>
        <w:t xml:space="preserve">$12.870.960.000 </w:t>
      </w:r>
      <w:r w:rsidRPr="00E528F2">
        <w:rPr>
          <w:rFonts w:ascii="Arial Narrow" w:hAnsi="Arial Narrow" w:cs="Arial"/>
          <w:sz w:val="24"/>
          <w:szCs w:val="24"/>
        </w:rPr>
        <w:t>y fueron transferidos al FNGRD mediante Resolución 1533 del 28 de diciembre de 2017 con el fin de atender las fases de respuesta y estabilización en el marco de los hechos sobrevinientes presentados por la Segunda Temporada de Lluvias 2017</w:t>
      </w:r>
      <w:r w:rsidR="00E170FA">
        <w:rPr>
          <w:rFonts w:ascii="Arial Narrow" w:hAnsi="Arial Narrow" w:cs="Arial"/>
          <w:sz w:val="24"/>
          <w:szCs w:val="24"/>
        </w:rPr>
        <w:t>.</w:t>
      </w:r>
    </w:p>
    <w:p w:rsidR="00D725EC" w:rsidRPr="00E528F2" w:rsidRDefault="00D725EC" w:rsidP="00D725EC">
      <w:pPr>
        <w:pStyle w:val="Prrafodelista"/>
        <w:numPr>
          <w:ilvl w:val="0"/>
          <w:numId w:val="30"/>
        </w:numPr>
        <w:jc w:val="both"/>
        <w:rPr>
          <w:rFonts w:ascii="Arial Narrow" w:hAnsi="Arial Narrow" w:cs="Arial"/>
          <w:sz w:val="24"/>
          <w:szCs w:val="24"/>
        </w:rPr>
      </w:pPr>
      <w:r w:rsidRPr="00E528F2">
        <w:rPr>
          <w:rFonts w:ascii="Arial Narrow" w:hAnsi="Arial Narrow" w:cs="Arial"/>
          <w:sz w:val="24"/>
          <w:szCs w:val="24"/>
        </w:rPr>
        <w:t xml:space="preserve">Mediante Resolución 2353 del 14 de julio de 2017, el DNP resuelve efectuar una distribución en el Presupuesto de Gastos de Inversión para la UNGRD por valor de </w:t>
      </w:r>
      <w:r w:rsidRPr="00E528F2">
        <w:rPr>
          <w:rFonts w:ascii="Arial Narrow" w:hAnsi="Arial Narrow" w:cs="Arial"/>
          <w:b/>
          <w:sz w:val="24"/>
          <w:szCs w:val="24"/>
        </w:rPr>
        <w:t xml:space="preserve">$9.536.164.008 </w:t>
      </w:r>
      <w:r w:rsidRPr="00E528F2">
        <w:rPr>
          <w:rFonts w:ascii="Arial Narrow" w:hAnsi="Arial Narrow" w:cs="Arial"/>
          <w:sz w:val="24"/>
          <w:szCs w:val="24"/>
        </w:rPr>
        <w:t xml:space="preserve">para financiar el proyecto viabilizado de “FORTALECIMIENTO DE LAS CAPACIDADES FINANCIERAS TERRITORIALES EN GESTION DEL RIESGO DE DESASTRES A NIVEL NACIONAL”. Dichos recursos fueron adicionados al rubro de Inversión de la UNGRD y trasferidos al FNGRD mediante Resolución 0910 del 11 de agosto de 2017. </w:t>
      </w:r>
    </w:p>
    <w:p w:rsidR="00D725EC" w:rsidRPr="00E528F2" w:rsidRDefault="00D725EC" w:rsidP="00D725EC">
      <w:pPr>
        <w:pStyle w:val="Prrafodelista"/>
        <w:numPr>
          <w:ilvl w:val="0"/>
          <w:numId w:val="30"/>
        </w:numPr>
        <w:jc w:val="both"/>
        <w:rPr>
          <w:rFonts w:ascii="Arial Narrow" w:hAnsi="Arial Narrow" w:cs="Arial"/>
          <w:sz w:val="24"/>
          <w:szCs w:val="24"/>
        </w:rPr>
      </w:pPr>
      <w:r w:rsidRPr="00E528F2">
        <w:rPr>
          <w:rFonts w:ascii="Arial Narrow" w:hAnsi="Arial Narrow" w:cs="Arial"/>
          <w:sz w:val="24"/>
          <w:szCs w:val="24"/>
        </w:rPr>
        <w:t xml:space="preserve">Finalmente se realizó una adición presupuestal a la UNGRD mediante Resolución 3762 del 15 de noviembre de 2017 y posterior aprobación del Acuerdo 16 por parte del Consejo Directivo de la UNGRD. Dicha adición por valor de </w:t>
      </w:r>
      <w:r w:rsidRPr="00E528F2">
        <w:rPr>
          <w:rFonts w:ascii="Arial Narrow" w:hAnsi="Arial Narrow" w:cs="Arial"/>
          <w:b/>
          <w:sz w:val="24"/>
          <w:szCs w:val="24"/>
        </w:rPr>
        <w:t>$153.000.000</w:t>
      </w:r>
      <w:r w:rsidRPr="00E528F2">
        <w:rPr>
          <w:rFonts w:ascii="Arial Narrow" w:hAnsi="Arial Narrow" w:cs="Arial"/>
          <w:sz w:val="24"/>
          <w:szCs w:val="24"/>
        </w:rPr>
        <w:t xml:space="preserve"> estaba destinada al pago de la Nómina de la Entidad, teniendo en cuenta los incrementos salariales definidos por Ley y que no fueron incluidos en las proyecciones iniciales. </w:t>
      </w:r>
    </w:p>
    <w:p w:rsidR="00D725EC" w:rsidRPr="00E528F2" w:rsidRDefault="00D725EC" w:rsidP="00D725EC">
      <w:pPr>
        <w:jc w:val="both"/>
        <w:rPr>
          <w:rFonts w:ascii="Arial Narrow" w:hAnsi="Arial Narrow" w:cs="Arial"/>
        </w:rPr>
      </w:pPr>
    </w:p>
    <w:p w:rsidR="00D725EC" w:rsidRPr="00E528F2" w:rsidRDefault="00D725EC" w:rsidP="00D725EC">
      <w:pPr>
        <w:jc w:val="both"/>
        <w:rPr>
          <w:rFonts w:ascii="Arial Narrow" w:hAnsi="Arial Narrow" w:cs="Arial"/>
        </w:rPr>
      </w:pPr>
      <w:r w:rsidRPr="00E528F2">
        <w:rPr>
          <w:rFonts w:ascii="Arial Narrow" w:hAnsi="Arial Narrow" w:cs="Arial"/>
        </w:rPr>
        <w:t xml:space="preserve">A continuación se detallan gráficamente las adiciones realizadas al Presupuesto de la UNGRD en la vigencia 2017: </w:t>
      </w:r>
    </w:p>
    <w:p w:rsidR="00D725EC" w:rsidRPr="00E528F2" w:rsidRDefault="00D725EC" w:rsidP="00D725EC">
      <w:pPr>
        <w:jc w:val="both"/>
        <w:rPr>
          <w:rFonts w:ascii="Arial Narrow" w:hAnsi="Arial Narrow" w:cs="Arial"/>
        </w:rPr>
      </w:pPr>
    </w:p>
    <w:p w:rsidR="00D725EC" w:rsidRPr="00E528F2" w:rsidRDefault="00D725EC" w:rsidP="00D725EC">
      <w:pPr>
        <w:jc w:val="both"/>
        <w:rPr>
          <w:rFonts w:ascii="Arial" w:hAnsi="Arial" w:cs="Arial"/>
        </w:rPr>
      </w:pPr>
    </w:p>
    <w:p w:rsidR="00D725EC" w:rsidRPr="00E528F2" w:rsidRDefault="00D725EC" w:rsidP="00D725EC">
      <w:pPr>
        <w:jc w:val="center"/>
      </w:pPr>
      <w:r w:rsidRPr="00E528F2">
        <w:rPr>
          <w:noProof/>
          <w:lang w:val="es-CO" w:eastAsia="es-CO"/>
        </w:rPr>
        <w:lastRenderedPageBreak/>
        <w:drawing>
          <wp:inline distT="0" distB="0" distL="0" distR="0" wp14:anchorId="2D98E1BF" wp14:editId="5D1938EC">
            <wp:extent cx="4981575" cy="2743200"/>
            <wp:effectExtent l="0" t="0" r="9525"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725EC" w:rsidRPr="00E528F2" w:rsidRDefault="00D725EC" w:rsidP="00D725EC">
      <w:pPr>
        <w:jc w:val="both"/>
      </w:pPr>
    </w:p>
    <w:p w:rsidR="00D725EC" w:rsidRPr="00E528F2" w:rsidRDefault="00D725EC" w:rsidP="00D725EC">
      <w:pPr>
        <w:jc w:val="both"/>
        <w:rPr>
          <w:rFonts w:ascii="Arial Narrow" w:hAnsi="Arial Narrow"/>
        </w:rPr>
      </w:pPr>
      <w:r w:rsidRPr="00E528F2">
        <w:rPr>
          <w:rFonts w:ascii="Arial Narrow" w:hAnsi="Arial Narrow"/>
        </w:rPr>
        <w:t xml:space="preserve">Por lo anterior, se evidencia que la UNGRD recibió recursos adicionales por un total de </w:t>
      </w:r>
      <w:r w:rsidRPr="00E528F2">
        <w:rPr>
          <w:rFonts w:ascii="Arial Narrow" w:hAnsi="Arial Narrow"/>
          <w:b/>
        </w:rPr>
        <w:t>$142.560.124.008</w:t>
      </w:r>
      <w:r w:rsidRPr="00E528F2">
        <w:rPr>
          <w:rFonts w:ascii="Arial Narrow" w:hAnsi="Arial Narrow"/>
        </w:rPr>
        <w:t xml:space="preserve"> tanto para Gastos de Funcionamiento como  para Inversión. </w:t>
      </w:r>
    </w:p>
    <w:p w:rsidR="00D725EC" w:rsidRPr="00E528F2" w:rsidRDefault="00D725EC" w:rsidP="009D6858">
      <w:pPr>
        <w:jc w:val="both"/>
        <w:rPr>
          <w:rFonts w:ascii="Arial" w:hAnsi="Arial" w:cs="Arial"/>
          <w:b/>
        </w:rPr>
      </w:pPr>
    </w:p>
    <w:p w:rsidR="00F377FA" w:rsidRPr="00E528F2" w:rsidRDefault="00F377FA" w:rsidP="009D6858">
      <w:pPr>
        <w:jc w:val="both"/>
        <w:rPr>
          <w:rFonts w:ascii="Arial" w:hAnsi="Arial" w:cs="Arial"/>
        </w:rPr>
      </w:pPr>
    </w:p>
    <w:p w:rsidR="000735CA" w:rsidRPr="00E528F2" w:rsidRDefault="00D725EC" w:rsidP="009D6858">
      <w:pPr>
        <w:jc w:val="both"/>
        <w:rPr>
          <w:rFonts w:ascii="Arial" w:hAnsi="Arial" w:cs="Arial"/>
          <w:b/>
          <w:u w:val="single"/>
        </w:rPr>
      </w:pPr>
      <w:r>
        <w:rPr>
          <w:rFonts w:ascii="Arial" w:hAnsi="Arial" w:cs="Arial"/>
          <w:b/>
          <w:u w:val="single"/>
        </w:rPr>
        <w:t>Reducciones al Presupuesto 2017:</w:t>
      </w:r>
    </w:p>
    <w:p w:rsidR="004A096A" w:rsidRPr="00E528F2" w:rsidRDefault="004A096A" w:rsidP="009D6858">
      <w:pPr>
        <w:jc w:val="both"/>
        <w:rPr>
          <w:rFonts w:ascii="Arial" w:hAnsi="Arial" w:cs="Arial"/>
          <w:u w:val="single"/>
        </w:rPr>
      </w:pPr>
    </w:p>
    <w:p w:rsidR="004A096A" w:rsidRPr="00E528F2" w:rsidRDefault="004A096A" w:rsidP="009D6858">
      <w:pPr>
        <w:jc w:val="both"/>
        <w:rPr>
          <w:rFonts w:ascii="Arial Narrow" w:hAnsi="Arial Narrow" w:cs="Arial"/>
        </w:rPr>
      </w:pPr>
      <w:r w:rsidRPr="00E528F2">
        <w:rPr>
          <w:rFonts w:ascii="Arial Narrow" w:hAnsi="Arial Narrow" w:cs="Arial"/>
        </w:rPr>
        <w:t xml:space="preserve">Es importante aclarar que según comunicado de la Secretaria General, se solicitó la desagregación de </w:t>
      </w:r>
      <w:r w:rsidRPr="00E528F2">
        <w:rPr>
          <w:rFonts w:ascii="Arial Narrow" w:hAnsi="Arial Narrow" w:cs="Arial"/>
          <w:b/>
        </w:rPr>
        <w:t xml:space="preserve">$85.000.912.773, </w:t>
      </w:r>
      <w:r w:rsidRPr="00E528F2">
        <w:rPr>
          <w:rFonts w:ascii="Arial Narrow" w:hAnsi="Arial Narrow" w:cs="Arial"/>
        </w:rPr>
        <w:t xml:space="preserve">quedando sin apropiar la suma de </w:t>
      </w:r>
      <w:r w:rsidRPr="00E528F2">
        <w:rPr>
          <w:rFonts w:ascii="Arial Narrow" w:hAnsi="Arial Narrow" w:cs="Arial"/>
          <w:b/>
        </w:rPr>
        <w:t xml:space="preserve">$289.628.000 </w:t>
      </w:r>
      <w:r w:rsidRPr="00E528F2">
        <w:rPr>
          <w:rFonts w:ascii="Arial Narrow" w:hAnsi="Arial Narrow" w:cs="Arial"/>
        </w:rPr>
        <w:t xml:space="preserve">para el rubro Gastos Indirectos de Nómina. Dichos recursos fueron provisionados por parte de la UNGRD con el fin de cumplir con la eficiencia financiera y la austeridad presupuestal. </w:t>
      </w:r>
    </w:p>
    <w:p w:rsidR="00A03115" w:rsidRPr="00E528F2" w:rsidRDefault="00A03115" w:rsidP="009D6858">
      <w:pPr>
        <w:jc w:val="both"/>
        <w:rPr>
          <w:rFonts w:ascii="Arial Narrow" w:hAnsi="Arial Narrow" w:cs="Arial"/>
        </w:rPr>
      </w:pPr>
    </w:p>
    <w:p w:rsidR="00D725EC" w:rsidRDefault="00A03115" w:rsidP="009D6858">
      <w:pPr>
        <w:jc w:val="both"/>
        <w:rPr>
          <w:rFonts w:ascii="Arial Narrow" w:hAnsi="Arial Narrow" w:cs="Arial"/>
        </w:rPr>
      </w:pPr>
      <w:r w:rsidRPr="00E528F2">
        <w:rPr>
          <w:rFonts w:ascii="Arial Narrow" w:hAnsi="Arial Narrow" w:cs="Arial"/>
        </w:rPr>
        <w:t xml:space="preserve">El 12 de diciembre de 2017, se envió comunicado al Ministerio de Hacienda y Crédito Público especificando los rubros de la UNGRD en los cuales se liberarían recursos con el fin de cumplir con el Plan de Austeridad definido por la Presidencia de la República. Los recursos fueron liberados de la siguiente manera: </w:t>
      </w:r>
    </w:p>
    <w:p w:rsidR="00D725EC" w:rsidRDefault="00D725EC" w:rsidP="009D6858">
      <w:pPr>
        <w:jc w:val="both"/>
        <w:rPr>
          <w:rFonts w:ascii="Arial Narrow" w:hAnsi="Arial Narrow" w:cs="Arial"/>
        </w:rPr>
      </w:pPr>
    </w:p>
    <w:p w:rsidR="00A03115" w:rsidRDefault="00A03115" w:rsidP="009D6858">
      <w:pPr>
        <w:jc w:val="both"/>
        <w:rPr>
          <w:rFonts w:ascii="Arial Narrow" w:hAnsi="Arial Narrow" w:cs="Arial"/>
        </w:rPr>
      </w:pPr>
    </w:p>
    <w:p w:rsidR="00D725EC" w:rsidRPr="00E528F2" w:rsidRDefault="00D725EC" w:rsidP="009D6858">
      <w:pPr>
        <w:jc w:val="both"/>
        <w:rPr>
          <w:rFonts w:ascii="Arial Narrow" w:hAnsi="Arial Narrow" w:cs="Arial"/>
        </w:rPr>
      </w:pPr>
    </w:p>
    <w:tbl>
      <w:tblPr>
        <w:tblW w:w="5000" w:type="pct"/>
        <w:jc w:val="center"/>
        <w:tblCellMar>
          <w:left w:w="70" w:type="dxa"/>
          <w:right w:w="70" w:type="dxa"/>
        </w:tblCellMar>
        <w:tblLook w:val="04A0" w:firstRow="1" w:lastRow="0" w:firstColumn="1" w:lastColumn="0" w:noHBand="0" w:noVBand="1"/>
      </w:tblPr>
      <w:tblGrid>
        <w:gridCol w:w="485"/>
        <w:gridCol w:w="444"/>
        <w:gridCol w:w="559"/>
        <w:gridCol w:w="559"/>
        <w:gridCol w:w="468"/>
        <w:gridCol w:w="567"/>
        <w:gridCol w:w="4235"/>
        <w:gridCol w:w="1661"/>
      </w:tblGrid>
      <w:tr w:rsidR="00CE7899" w:rsidRPr="00E528F2" w:rsidTr="00CE7899">
        <w:trPr>
          <w:trHeight w:val="480"/>
          <w:jc w:val="center"/>
        </w:trPr>
        <w:tc>
          <w:tcPr>
            <w:tcW w:w="279" w:type="pct"/>
            <w:tcBorders>
              <w:top w:val="single" w:sz="8" w:space="0" w:color="auto"/>
              <w:left w:val="single" w:sz="8" w:space="0" w:color="auto"/>
              <w:bottom w:val="nil"/>
              <w:right w:val="single" w:sz="4" w:space="0" w:color="FFFFFF"/>
            </w:tcBorders>
            <w:shd w:val="clear" w:color="DCDCDC" w:fill="002060"/>
            <w:vAlign w:val="center"/>
            <w:hideMark/>
          </w:tcPr>
          <w:p w:rsidR="00CE7899" w:rsidRPr="00E528F2" w:rsidRDefault="00CE7899" w:rsidP="00CE7899">
            <w:pPr>
              <w:jc w:val="center"/>
              <w:rPr>
                <w:rFonts w:ascii="Arial Narrow" w:eastAsia="Times New Roman" w:hAnsi="Arial Narrow" w:cs="Arial"/>
                <w:b/>
                <w:bCs/>
                <w:color w:val="FFFFFF"/>
                <w:sz w:val="18"/>
                <w:szCs w:val="22"/>
                <w:lang w:val="es-CO" w:eastAsia="es-CO"/>
              </w:rPr>
            </w:pPr>
            <w:r w:rsidRPr="00E528F2">
              <w:rPr>
                <w:rFonts w:ascii="Arial Narrow" w:eastAsia="Times New Roman" w:hAnsi="Arial Narrow" w:cs="Arial"/>
                <w:b/>
                <w:bCs/>
                <w:color w:val="FFFFFF"/>
                <w:sz w:val="18"/>
                <w:szCs w:val="22"/>
                <w:lang w:val="es-CO" w:eastAsia="es-CO"/>
              </w:rPr>
              <w:t>TIPO</w:t>
            </w:r>
          </w:p>
        </w:tc>
        <w:tc>
          <w:tcPr>
            <w:tcW w:w="279" w:type="pct"/>
            <w:tcBorders>
              <w:top w:val="single" w:sz="8" w:space="0" w:color="auto"/>
              <w:left w:val="nil"/>
              <w:bottom w:val="nil"/>
              <w:right w:val="single" w:sz="4" w:space="0" w:color="FFFFFF"/>
            </w:tcBorders>
            <w:shd w:val="clear" w:color="DCDCDC" w:fill="002060"/>
            <w:vAlign w:val="center"/>
            <w:hideMark/>
          </w:tcPr>
          <w:p w:rsidR="00CE7899" w:rsidRPr="00E528F2" w:rsidRDefault="00CE7899" w:rsidP="00CE7899">
            <w:pPr>
              <w:jc w:val="center"/>
              <w:rPr>
                <w:rFonts w:ascii="Arial Narrow" w:eastAsia="Times New Roman" w:hAnsi="Arial Narrow" w:cs="Arial"/>
                <w:b/>
                <w:bCs/>
                <w:color w:val="FFFFFF"/>
                <w:sz w:val="18"/>
                <w:szCs w:val="22"/>
                <w:lang w:val="es-CO" w:eastAsia="es-CO"/>
              </w:rPr>
            </w:pPr>
            <w:r w:rsidRPr="00E528F2">
              <w:rPr>
                <w:rFonts w:ascii="Arial Narrow" w:eastAsia="Times New Roman" w:hAnsi="Arial Narrow" w:cs="Arial"/>
                <w:b/>
                <w:bCs/>
                <w:color w:val="FFFFFF"/>
                <w:sz w:val="18"/>
                <w:szCs w:val="22"/>
                <w:lang w:val="es-CO" w:eastAsia="es-CO"/>
              </w:rPr>
              <w:t>CTA</w:t>
            </w:r>
          </w:p>
        </w:tc>
        <w:tc>
          <w:tcPr>
            <w:tcW w:w="279" w:type="pct"/>
            <w:tcBorders>
              <w:top w:val="single" w:sz="8" w:space="0" w:color="auto"/>
              <w:left w:val="nil"/>
              <w:bottom w:val="nil"/>
              <w:right w:val="single" w:sz="4" w:space="0" w:color="FFFFFF"/>
            </w:tcBorders>
            <w:shd w:val="clear" w:color="DCDCDC" w:fill="002060"/>
            <w:vAlign w:val="center"/>
            <w:hideMark/>
          </w:tcPr>
          <w:p w:rsidR="00CE7899" w:rsidRPr="00E528F2" w:rsidRDefault="00CE7899" w:rsidP="00CE7899">
            <w:pPr>
              <w:jc w:val="center"/>
              <w:rPr>
                <w:rFonts w:ascii="Arial Narrow" w:eastAsia="Times New Roman" w:hAnsi="Arial Narrow" w:cs="Arial"/>
                <w:b/>
                <w:bCs/>
                <w:color w:val="FFFFFF"/>
                <w:sz w:val="18"/>
                <w:szCs w:val="22"/>
                <w:lang w:val="es-CO" w:eastAsia="es-CO"/>
              </w:rPr>
            </w:pPr>
            <w:r w:rsidRPr="00E528F2">
              <w:rPr>
                <w:rFonts w:ascii="Arial Narrow" w:eastAsia="Times New Roman" w:hAnsi="Arial Narrow" w:cs="Arial"/>
                <w:b/>
                <w:bCs/>
                <w:color w:val="FFFFFF"/>
                <w:sz w:val="18"/>
                <w:szCs w:val="22"/>
                <w:lang w:val="es-CO" w:eastAsia="es-CO"/>
              </w:rPr>
              <w:t>SUBC</w:t>
            </w:r>
          </w:p>
        </w:tc>
        <w:tc>
          <w:tcPr>
            <w:tcW w:w="279" w:type="pct"/>
            <w:tcBorders>
              <w:top w:val="single" w:sz="8" w:space="0" w:color="auto"/>
              <w:left w:val="nil"/>
              <w:bottom w:val="nil"/>
              <w:right w:val="single" w:sz="4" w:space="0" w:color="FFFFFF"/>
            </w:tcBorders>
            <w:shd w:val="clear" w:color="DCDCDC" w:fill="002060"/>
            <w:vAlign w:val="center"/>
            <w:hideMark/>
          </w:tcPr>
          <w:p w:rsidR="00CE7899" w:rsidRPr="00E528F2" w:rsidRDefault="00CE7899" w:rsidP="00CE7899">
            <w:pPr>
              <w:jc w:val="center"/>
              <w:rPr>
                <w:rFonts w:ascii="Arial Narrow" w:eastAsia="Times New Roman" w:hAnsi="Arial Narrow" w:cs="Arial"/>
                <w:b/>
                <w:bCs/>
                <w:color w:val="FFFFFF"/>
                <w:sz w:val="18"/>
                <w:szCs w:val="22"/>
                <w:lang w:val="es-CO" w:eastAsia="es-CO"/>
              </w:rPr>
            </w:pPr>
            <w:r w:rsidRPr="00E528F2">
              <w:rPr>
                <w:rFonts w:ascii="Arial Narrow" w:eastAsia="Times New Roman" w:hAnsi="Arial Narrow" w:cs="Arial"/>
                <w:b/>
                <w:bCs/>
                <w:color w:val="FFFFFF"/>
                <w:sz w:val="18"/>
                <w:szCs w:val="22"/>
                <w:lang w:val="es-CO" w:eastAsia="es-CO"/>
              </w:rPr>
              <w:t>OBJG</w:t>
            </w:r>
          </w:p>
        </w:tc>
        <w:tc>
          <w:tcPr>
            <w:tcW w:w="279" w:type="pct"/>
            <w:tcBorders>
              <w:top w:val="single" w:sz="8" w:space="0" w:color="auto"/>
              <w:left w:val="nil"/>
              <w:bottom w:val="nil"/>
              <w:right w:val="single" w:sz="4" w:space="0" w:color="FFFFFF"/>
            </w:tcBorders>
            <w:shd w:val="clear" w:color="DCDCDC" w:fill="002060"/>
            <w:vAlign w:val="center"/>
            <w:hideMark/>
          </w:tcPr>
          <w:p w:rsidR="00CE7899" w:rsidRPr="00E528F2" w:rsidRDefault="00CE7899" w:rsidP="00CE7899">
            <w:pPr>
              <w:jc w:val="center"/>
              <w:rPr>
                <w:rFonts w:ascii="Arial Narrow" w:eastAsia="Times New Roman" w:hAnsi="Arial Narrow" w:cs="Arial"/>
                <w:b/>
                <w:bCs/>
                <w:color w:val="FFFFFF"/>
                <w:sz w:val="18"/>
                <w:szCs w:val="22"/>
                <w:lang w:val="es-CO" w:eastAsia="es-CO"/>
              </w:rPr>
            </w:pPr>
            <w:r w:rsidRPr="00E528F2">
              <w:rPr>
                <w:rFonts w:ascii="Arial Narrow" w:eastAsia="Times New Roman" w:hAnsi="Arial Narrow" w:cs="Arial"/>
                <w:b/>
                <w:bCs/>
                <w:color w:val="FFFFFF"/>
                <w:sz w:val="18"/>
                <w:szCs w:val="22"/>
                <w:lang w:val="es-CO" w:eastAsia="es-CO"/>
              </w:rPr>
              <w:t>ORD</w:t>
            </w:r>
          </w:p>
        </w:tc>
        <w:tc>
          <w:tcPr>
            <w:tcW w:w="279" w:type="pct"/>
            <w:tcBorders>
              <w:top w:val="single" w:sz="8" w:space="0" w:color="auto"/>
              <w:left w:val="nil"/>
              <w:bottom w:val="nil"/>
              <w:right w:val="single" w:sz="4" w:space="0" w:color="FFFFFF"/>
            </w:tcBorders>
            <w:shd w:val="clear" w:color="DCDCDC" w:fill="002060"/>
            <w:vAlign w:val="center"/>
            <w:hideMark/>
          </w:tcPr>
          <w:p w:rsidR="00CE7899" w:rsidRPr="00E528F2" w:rsidRDefault="00CE7899" w:rsidP="00CE7899">
            <w:pPr>
              <w:jc w:val="center"/>
              <w:rPr>
                <w:rFonts w:ascii="Arial Narrow" w:eastAsia="Times New Roman" w:hAnsi="Arial Narrow" w:cs="Arial"/>
                <w:b/>
                <w:bCs/>
                <w:color w:val="FFFFFF"/>
                <w:sz w:val="18"/>
                <w:szCs w:val="22"/>
                <w:lang w:val="es-CO" w:eastAsia="es-CO"/>
              </w:rPr>
            </w:pPr>
            <w:r w:rsidRPr="00E528F2">
              <w:rPr>
                <w:rFonts w:ascii="Arial Narrow" w:eastAsia="Times New Roman" w:hAnsi="Arial Narrow" w:cs="Arial"/>
                <w:b/>
                <w:bCs/>
                <w:color w:val="FFFFFF"/>
                <w:sz w:val="18"/>
                <w:szCs w:val="22"/>
                <w:lang w:val="es-CO" w:eastAsia="es-CO"/>
              </w:rPr>
              <w:t>SORD</w:t>
            </w:r>
          </w:p>
        </w:tc>
        <w:tc>
          <w:tcPr>
            <w:tcW w:w="2381" w:type="pct"/>
            <w:tcBorders>
              <w:top w:val="single" w:sz="8" w:space="0" w:color="auto"/>
              <w:left w:val="nil"/>
              <w:bottom w:val="nil"/>
              <w:right w:val="single" w:sz="4" w:space="0" w:color="FFFFFF"/>
            </w:tcBorders>
            <w:shd w:val="clear" w:color="DCDCDC" w:fill="002060"/>
            <w:vAlign w:val="center"/>
            <w:hideMark/>
          </w:tcPr>
          <w:p w:rsidR="00CE7899" w:rsidRPr="00E528F2" w:rsidRDefault="00CE7899" w:rsidP="00CE7899">
            <w:pPr>
              <w:jc w:val="center"/>
              <w:rPr>
                <w:rFonts w:ascii="Arial Narrow" w:eastAsia="Times New Roman" w:hAnsi="Arial Narrow" w:cs="Arial"/>
                <w:b/>
                <w:bCs/>
                <w:color w:val="FFFFFF"/>
                <w:sz w:val="18"/>
                <w:szCs w:val="22"/>
                <w:lang w:val="es-CO" w:eastAsia="es-CO"/>
              </w:rPr>
            </w:pPr>
            <w:r w:rsidRPr="00E528F2">
              <w:rPr>
                <w:rFonts w:ascii="Arial Narrow" w:eastAsia="Times New Roman" w:hAnsi="Arial Narrow" w:cs="Arial"/>
                <w:b/>
                <w:bCs/>
                <w:color w:val="FFFFFF"/>
                <w:sz w:val="18"/>
                <w:szCs w:val="22"/>
                <w:lang w:val="es-CO" w:eastAsia="es-CO"/>
              </w:rPr>
              <w:t>CONCEPTO</w:t>
            </w:r>
          </w:p>
        </w:tc>
        <w:tc>
          <w:tcPr>
            <w:tcW w:w="947" w:type="pct"/>
            <w:tcBorders>
              <w:top w:val="single" w:sz="8" w:space="0" w:color="auto"/>
              <w:left w:val="nil"/>
              <w:bottom w:val="nil"/>
              <w:right w:val="single" w:sz="8" w:space="0" w:color="auto"/>
            </w:tcBorders>
            <w:shd w:val="clear" w:color="DCDCDC" w:fill="002060"/>
            <w:vAlign w:val="center"/>
            <w:hideMark/>
          </w:tcPr>
          <w:p w:rsidR="00CE7899" w:rsidRPr="00E528F2" w:rsidRDefault="00CE7899" w:rsidP="00CE7899">
            <w:pPr>
              <w:jc w:val="center"/>
              <w:rPr>
                <w:rFonts w:ascii="Arial Narrow" w:eastAsia="Times New Roman" w:hAnsi="Arial Narrow" w:cs="Arial"/>
                <w:b/>
                <w:bCs/>
                <w:color w:val="FFFFFF"/>
                <w:sz w:val="18"/>
                <w:szCs w:val="22"/>
                <w:lang w:val="es-CO" w:eastAsia="es-CO"/>
              </w:rPr>
            </w:pPr>
            <w:r w:rsidRPr="00E528F2">
              <w:rPr>
                <w:rFonts w:ascii="Arial Narrow" w:eastAsia="Times New Roman" w:hAnsi="Arial Narrow" w:cs="Arial"/>
                <w:b/>
                <w:bCs/>
                <w:color w:val="FFFFFF"/>
                <w:sz w:val="18"/>
                <w:szCs w:val="22"/>
                <w:lang w:val="es-CO" w:eastAsia="es-CO"/>
              </w:rPr>
              <w:t>TOTAL A LIBERAR</w:t>
            </w:r>
          </w:p>
        </w:tc>
      </w:tr>
      <w:tr w:rsidR="00CE7899" w:rsidRPr="00E528F2" w:rsidTr="00CE7899">
        <w:trPr>
          <w:trHeight w:val="330"/>
          <w:jc w:val="center"/>
        </w:trPr>
        <w:tc>
          <w:tcPr>
            <w:tcW w:w="279" w:type="pct"/>
            <w:tcBorders>
              <w:top w:val="nil"/>
              <w:left w:val="single" w:sz="8" w:space="0" w:color="auto"/>
              <w:bottom w:val="single" w:sz="4" w:space="0" w:color="FFFFFF"/>
              <w:right w:val="single" w:sz="4" w:space="0" w:color="FFFFFF"/>
            </w:tcBorders>
            <w:shd w:val="clear" w:color="DCDCDC" w:fill="76933C"/>
            <w:vAlign w:val="center"/>
            <w:hideMark/>
          </w:tcPr>
          <w:p w:rsidR="00CE7899" w:rsidRPr="00E528F2" w:rsidRDefault="00CE7899" w:rsidP="00CE7899">
            <w:pPr>
              <w:jc w:val="center"/>
              <w:rPr>
                <w:rFonts w:ascii="Arial Narrow" w:eastAsia="Times New Roman" w:hAnsi="Arial Narrow" w:cs="Arial"/>
                <w:b/>
                <w:bCs/>
                <w:color w:val="000000" w:themeColor="text1"/>
                <w:sz w:val="20"/>
                <w:szCs w:val="22"/>
                <w:lang w:val="es-CO" w:eastAsia="es-CO"/>
              </w:rPr>
            </w:pPr>
            <w:r w:rsidRPr="00E528F2">
              <w:rPr>
                <w:rFonts w:ascii="Arial Narrow" w:eastAsia="Times New Roman" w:hAnsi="Arial Narrow" w:cs="Arial"/>
                <w:b/>
                <w:bCs/>
                <w:color w:val="000000" w:themeColor="text1"/>
                <w:sz w:val="20"/>
                <w:szCs w:val="22"/>
                <w:lang w:val="es-CO" w:eastAsia="es-CO"/>
              </w:rPr>
              <w:t>A</w:t>
            </w:r>
          </w:p>
        </w:tc>
        <w:tc>
          <w:tcPr>
            <w:tcW w:w="279" w:type="pct"/>
            <w:tcBorders>
              <w:top w:val="nil"/>
              <w:left w:val="nil"/>
              <w:bottom w:val="single" w:sz="4" w:space="0" w:color="FFFFFF"/>
              <w:right w:val="single" w:sz="4" w:space="0" w:color="FFFFFF"/>
            </w:tcBorders>
            <w:shd w:val="clear" w:color="DCDCDC" w:fill="76933C"/>
            <w:vAlign w:val="center"/>
            <w:hideMark/>
          </w:tcPr>
          <w:p w:rsidR="00CE7899" w:rsidRPr="00E528F2" w:rsidRDefault="00CE7899" w:rsidP="00CE7899">
            <w:pPr>
              <w:jc w:val="center"/>
              <w:rPr>
                <w:rFonts w:ascii="Arial Narrow" w:eastAsia="Times New Roman" w:hAnsi="Arial Narrow" w:cs="Arial"/>
                <w:b/>
                <w:bCs/>
                <w:color w:val="000000" w:themeColor="text1"/>
                <w:sz w:val="20"/>
                <w:szCs w:val="22"/>
                <w:lang w:val="es-CO" w:eastAsia="es-CO"/>
              </w:rPr>
            </w:pPr>
          </w:p>
        </w:tc>
        <w:tc>
          <w:tcPr>
            <w:tcW w:w="279" w:type="pct"/>
            <w:tcBorders>
              <w:top w:val="nil"/>
              <w:left w:val="nil"/>
              <w:bottom w:val="single" w:sz="4" w:space="0" w:color="FFFFFF"/>
              <w:right w:val="single" w:sz="4" w:space="0" w:color="FFFFFF"/>
            </w:tcBorders>
            <w:shd w:val="clear" w:color="DCDCDC" w:fill="76933C"/>
            <w:vAlign w:val="center"/>
            <w:hideMark/>
          </w:tcPr>
          <w:p w:rsidR="00CE7899" w:rsidRPr="00E528F2" w:rsidRDefault="00CE7899" w:rsidP="00CE7899">
            <w:pPr>
              <w:jc w:val="center"/>
              <w:rPr>
                <w:rFonts w:ascii="Arial Narrow" w:eastAsia="Times New Roman" w:hAnsi="Arial Narrow" w:cs="Arial"/>
                <w:b/>
                <w:bCs/>
                <w:color w:val="000000" w:themeColor="text1"/>
                <w:sz w:val="20"/>
                <w:szCs w:val="22"/>
                <w:lang w:val="es-CO" w:eastAsia="es-CO"/>
              </w:rPr>
            </w:pPr>
          </w:p>
        </w:tc>
        <w:tc>
          <w:tcPr>
            <w:tcW w:w="279" w:type="pct"/>
            <w:tcBorders>
              <w:top w:val="nil"/>
              <w:left w:val="nil"/>
              <w:bottom w:val="single" w:sz="4" w:space="0" w:color="FFFFFF"/>
              <w:right w:val="single" w:sz="4" w:space="0" w:color="FFFFFF"/>
            </w:tcBorders>
            <w:shd w:val="clear" w:color="DCDCDC" w:fill="76933C"/>
            <w:vAlign w:val="center"/>
            <w:hideMark/>
          </w:tcPr>
          <w:p w:rsidR="00CE7899" w:rsidRPr="00E528F2" w:rsidRDefault="00CE7899" w:rsidP="00CE7899">
            <w:pPr>
              <w:jc w:val="center"/>
              <w:rPr>
                <w:rFonts w:ascii="Arial Narrow" w:eastAsia="Times New Roman" w:hAnsi="Arial Narrow" w:cs="Arial"/>
                <w:b/>
                <w:bCs/>
                <w:color w:val="000000" w:themeColor="text1"/>
                <w:sz w:val="20"/>
                <w:szCs w:val="22"/>
                <w:lang w:val="es-CO" w:eastAsia="es-CO"/>
              </w:rPr>
            </w:pPr>
          </w:p>
        </w:tc>
        <w:tc>
          <w:tcPr>
            <w:tcW w:w="279" w:type="pct"/>
            <w:tcBorders>
              <w:top w:val="nil"/>
              <w:left w:val="nil"/>
              <w:bottom w:val="single" w:sz="4" w:space="0" w:color="FFFFFF"/>
              <w:right w:val="single" w:sz="4" w:space="0" w:color="FFFFFF"/>
            </w:tcBorders>
            <w:shd w:val="clear" w:color="DCDCDC" w:fill="76933C"/>
            <w:vAlign w:val="center"/>
            <w:hideMark/>
          </w:tcPr>
          <w:p w:rsidR="00CE7899" w:rsidRPr="00E528F2" w:rsidRDefault="00CE7899" w:rsidP="00CE7899">
            <w:pPr>
              <w:jc w:val="center"/>
              <w:rPr>
                <w:rFonts w:ascii="Arial Narrow" w:eastAsia="Times New Roman" w:hAnsi="Arial Narrow" w:cs="Arial"/>
                <w:b/>
                <w:bCs/>
                <w:color w:val="000000" w:themeColor="text1"/>
                <w:sz w:val="20"/>
                <w:szCs w:val="22"/>
                <w:lang w:val="es-CO" w:eastAsia="es-CO"/>
              </w:rPr>
            </w:pPr>
          </w:p>
        </w:tc>
        <w:tc>
          <w:tcPr>
            <w:tcW w:w="279" w:type="pct"/>
            <w:tcBorders>
              <w:top w:val="nil"/>
              <w:left w:val="nil"/>
              <w:bottom w:val="single" w:sz="4" w:space="0" w:color="FFFFFF"/>
              <w:right w:val="single" w:sz="4" w:space="0" w:color="FFFFFF"/>
            </w:tcBorders>
            <w:shd w:val="clear" w:color="DCDCDC" w:fill="76933C"/>
            <w:vAlign w:val="center"/>
            <w:hideMark/>
          </w:tcPr>
          <w:p w:rsidR="00CE7899" w:rsidRPr="00E528F2" w:rsidRDefault="00CE7899" w:rsidP="00CE7899">
            <w:pPr>
              <w:jc w:val="center"/>
              <w:rPr>
                <w:rFonts w:ascii="Arial Narrow" w:eastAsia="Times New Roman" w:hAnsi="Arial Narrow" w:cs="Arial"/>
                <w:b/>
                <w:bCs/>
                <w:color w:val="000000" w:themeColor="text1"/>
                <w:sz w:val="20"/>
                <w:szCs w:val="22"/>
                <w:lang w:val="es-CO" w:eastAsia="es-CO"/>
              </w:rPr>
            </w:pPr>
          </w:p>
        </w:tc>
        <w:tc>
          <w:tcPr>
            <w:tcW w:w="2381" w:type="pct"/>
            <w:tcBorders>
              <w:top w:val="nil"/>
              <w:left w:val="nil"/>
              <w:bottom w:val="single" w:sz="4" w:space="0" w:color="FFFFFF"/>
              <w:right w:val="single" w:sz="4" w:space="0" w:color="FFFFFF"/>
            </w:tcBorders>
            <w:shd w:val="clear" w:color="DCDCDC" w:fill="76933C"/>
            <w:vAlign w:val="center"/>
            <w:hideMark/>
          </w:tcPr>
          <w:p w:rsidR="00CE7899" w:rsidRPr="00E528F2" w:rsidRDefault="00CE7899" w:rsidP="00CE7899">
            <w:pPr>
              <w:jc w:val="center"/>
              <w:rPr>
                <w:rFonts w:ascii="Arial Narrow" w:eastAsia="Times New Roman" w:hAnsi="Arial Narrow" w:cs="Arial"/>
                <w:b/>
                <w:bCs/>
                <w:color w:val="000000" w:themeColor="text1"/>
                <w:sz w:val="20"/>
                <w:szCs w:val="22"/>
                <w:lang w:val="es-CO" w:eastAsia="es-CO"/>
              </w:rPr>
            </w:pPr>
            <w:r w:rsidRPr="00E528F2">
              <w:rPr>
                <w:rFonts w:ascii="Arial Narrow" w:eastAsia="Times New Roman" w:hAnsi="Arial Narrow" w:cs="Arial"/>
                <w:b/>
                <w:bCs/>
                <w:color w:val="000000" w:themeColor="text1"/>
                <w:sz w:val="20"/>
                <w:szCs w:val="22"/>
                <w:lang w:val="es-CO" w:eastAsia="es-CO"/>
              </w:rPr>
              <w:t>FUNCIONAMIENTO</w:t>
            </w:r>
          </w:p>
        </w:tc>
        <w:tc>
          <w:tcPr>
            <w:tcW w:w="947" w:type="pct"/>
            <w:tcBorders>
              <w:top w:val="nil"/>
              <w:left w:val="nil"/>
              <w:bottom w:val="single" w:sz="4" w:space="0" w:color="FFFFFF"/>
              <w:right w:val="single" w:sz="8" w:space="0" w:color="auto"/>
            </w:tcBorders>
            <w:shd w:val="clear" w:color="DCDCDC" w:fill="76933C"/>
            <w:vAlign w:val="center"/>
            <w:hideMark/>
          </w:tcPr>
          <w:p w:rsidR="00CE7899" w:rsidRPr="00E528F2" w:rsidRDefault="00CE7899" w:rsidP="00CE7899">
            <w:pPr>
              <w:jc w:val="center"/>
              <w:rPr>
                <w:rFonts w:ascii="Arial Narrow" w:eastAsia="Times New Roman" w:hAnsi="Arial Narrow" w:cs="Arial"/>
                <w:b/>
                <w:bCs/>
                <w:color w:val="000000" w:themeColor="text1"/>
                <w:sz w:val="20"/>
                <w:szCs w:val="22"/>
                <w:lang w:val="es-CO" w:eastAsia="es-CO"/>
              </w:rPr>
            </w:pPr>
            <w:r w:rsidRPr="00E528F2">
              <w:rPr>
                <w:rFonts w:ascii="Arial Narrow" w:eastAsia="Times New Roman" w:hAnsi="Arial Narrow" w:cs="Arial"/>
                <w:b/>
                <w:bCs/>
                <w:color w:val="000000" w:themeColor="text1"/>
                <w:sz w:val="20"/>
                <w:szCs w:val="22"/>
                <w:lang w:val="es-CO" w:eastAsia="es-CO"/>
              </w:rPr>
              <w:t>441,032,931</w:t>
            </w:r>
          </w:p>
        </w:tc>
      </w:tr>
      <w:tr w:rsidR="00CE7899" w:rsidRPr="00E528F2" w:rsidTr="00CE7899">
        <w:trPr>
          <w:trHeight w:val="300"/>
          <w:jc w:val="center"/>
        </w:trPr>
        <w:tc>
          <w:tcPr>
            <w:tcW w:w="279" w:type="pct"/>
            <w:tcBorders>
              <w:top w:val="nil"/>
              <w:left w:val="single" w:sz="8" w:space="0" w:color="auto"/>
              <w:bottom w:val="single" w:sz="4" w:space="0" w:color="FFFFFF"/>
              <w:right w:val="single" w:sz="4" w:space="0" w:color="FFFFFF"/>
            </w:tcBorders>
            <w:shd w:val="clear" w:color="000000" w:fill="002060"/>
            <w:vAlign w:val="center"/>
            <w:hideMark/>
          </w:tcPr>
          <w:p w:rsidR="00CE7899" w:rsidRPr="00E528F2" w:rsidRDefault="00CE7899" w:rsidP="00CE7899">
            <w:pPr>
              <w:jc w:val="center"/>
              <w:rPr>
                <w:rFonts w:ascii="Arial Narrow" w:eastAsia="Times New Roman" w:hAnsi="Arial Narrow" w:cs="Arial"/>
                <w:b/>
                <w:bCs/>
                <w:color w:val="FFFFFF"/>
                <w:sz w:val="18"/>
                <w:szCs w:val="22"/>
                <w:lang w:val="es-CO" w:eastAsia="es-CO"/>
              </w:rPr>
            </w:pPr>
            <w:r w:rsidRPr="00E528F2">
              <w:rPr>
                <w:rFonts w:ascii="Arial Narrow" w:eastAsia="Times New Roman" w:hAnsi="Arial Narrow" w:cs="Arial"/>
                <w:b/>
                <w:bCs/>
                <w:color w:val="FFFFFF"/>
                <w:sz w:val="18"/>
                <w:szCs w:val="22"/>
                <w:lang w:val="es-CO" w:eastAsia="es-CO"/>
              </w:rPr>
              <w:t>A</w:t>
            </w:r>
          </w:p>
        </w:tc>
        <w:tc>
          <w:tcPr>
            <w:tcW w:w="279" w:type="pct"/>
            <w:tcBorders>
              <w:top w:val="nil"/>
              <w:left w:val="nil"/>
              <w:bottom w:val="single" w:sz="4" w:space="0" w:color="FFFFFF"/>
              <w:right w:val="single" w:sz="4" w:space="0" w:color="FFFFFF"/>
            </w:tcBorders>
            <w:shd w:val="clear" w:color="000000" w:fill="002060"/>
            <w:vAlign w:val="center"/>
            <w:hideMark/>
          </w:tcPr>
          <w:p w:rsidR="00CE7899" w:rsidRPr="00E528F2" w:rsidRDefault="00CE7899" w:rsidP="00CE7899">
            <w:pPr>
              <w:jc w:val="center"/>
              <w:rPr>
                <w:rFonts w:ascii="Arial Narrow" w:eastAsia="Times New Roman" w:hAnsi="Arial Narrow" w:cs="Arial"/>
                <w:b/>
                <w:bCs/>
                <w:color w:val="FFFFFF"/>
                <w:sz w:val="18"/>
                <w:szCs w:val="22"/>
                <w:lang w:val="es-CO" w:eastAsia="es-CO"/>
              </w:rPr>
            </w:pPr>
            <w:r w:rsidRPr="00E528F2">
              <w:rPr>
                <w:rFonts w:ascii="Arial Narrow" w:eastAsia="Times New Roman" w:hAnsi="Arial Narrow" w:cs="Arial"/>
                <w:b/>
                <w:bCs/>
                <w:color w:val="FFFFFF"/>
                <w:sz w:val="18"/>
                <w:szCs w:val="22"/>
                <w:lang w:val="es-CO" w:eastAsia="es-CO"/>
              </w:rPr>
              <w:t>1</w:t>
            </w:r>
          </w:p>
        </w:tc>
        <w:tc>
          <w:tcPr>
            <w:tcW w:w="279" w:type="pct"/>
            <w:tcBorders>
              <w:top w:val="nil"/>
              <w:left w:val="nil"/>
              <w:bottom w:val="single" w:sz="4" w:space="0" w:color="FFFFFF"/>
              <w:right w:val="single" w:sz="4" w:space="0" w:color="FFFFFF"/>
            </w:tcBorders>
            <w:shd w:val="clear" w:color="000000" w:fill="002060"/>
            <w:vAlign w:val="center"/>
            <w:hideMark/>
          </w:tcPr>
          <w:p w:rsidR="00CE7899" w:rsidRPr="00E528F2" w:rsidRDefault="00CE7899" w:rsidP="00CE7899">
            <w:pPr>
              <w:jc w:val="center"/>
              <w:rPr>
                <w:rFonts w:ascii="Arial Narrow" w:eastAsia="Times New Roman" w:hAnsi="Arial Narrow" w:cs="Arial"/>
                <w:b/>
                <w:bCs/>
                <w:color w:val="FFFFFF"/>
                <w:sz w:val="18"/>
                <w:szCs w:val="22"/>
                <w:lang w:val="es-CO" w:eastAsia="es-CO"/>
              </w:rPr>
            </w:pPr>
          </w:p>
        </w:tc>
        <w:tc>
          <w:tcPr>
            <w:tcW w:w="279" w:type="pct"/>
            <w:tcBorders>
              <w:top w:val="nil"/>
              <w:left w:val="nil"/>
              <w:bottom w:val="single" w:sz="4" w:space="0" w:color="FFFFFF"/>
              <w:right w:val="single" w:sz="4" w:space="0" w:color="FFFFFF"/>
            </w:tcBorders>
            <w:shd w:val="clear" w:color="000000" w:fill="002060"/>
            <w:vAlign w:val="center"/>
            <w:hideMark/>
          </w:tcPr>
          <w:p w:rsidR="00CE7899" w:rsidRPr="00E528F2" w:rsidRDefault="00CE7899" w:rsidP="00CE7899">
            <w:pPr>
              <w:jc w:val="center"/>
              <w:rPr>
                <w:rFonts w:ascii="Arial Narrow" w:eastAsia="Times New Roman" w:hAnsi="Arial Narrow" w:cs="Arial"/>
                <w:b/>
                <w:bCs/>
                <w:color w:val="FFFFFF"/>
                <w:sz w:val="18"/>
                <w:szCs w:val="22"/>
                <w:lang w:val="es-CO" w:eastAsia="es-CO"/>
              </w:rPr>
            </w:pPr>
          </w:p>
        </w:tc>
        <w:tc>
          <w:tcPr>
            <w:tcW w:w="279" w:type="pct"/>
            <w:tcBorders>
              <w:top w:val="nil"/>
              <w:left w:val="nil"/>
              <w:bottom w:val="single" w:sz="4" w:space="0" w:color="FFFFFF"/>
              <w:right w:val="single" w:sz="4" w:space="0" w:color="FFFFFF"/>
            </w:tcBorders>
            <w:shd w:val="clear" w:color="000000" w:fill="002060"/>
            <w:vAlign w:val="center"/>
            <w:hideMark/>
          </w:tcPr>
          <w:p w:rsidR="00CE7899" w:rsidRPr="00E528F2" w:rsidRDefault="00CE7899" w:rsidP="00CE7899">
            <w:pPr>
              <w:jc w:val="center"/>
              <w:rPr>
                <w:rFonts w:ascii="Arial Narrow" w:eastAsia="Times New Roman" w:hAnsi="Arial Narrow" w:cs="Arial"/>
                <w:b/>
                <w:bCs/>
                <w:color w:val="FFFFFF"/>
                <w:sz w:val="18"/>
                <w:szCs w:val="22"/>
                <w:lang w:val="es-CO" w:eastAsia="es-CO"/>
              </w:rPr>
            </w:pPr>
          </w:p>
        </w:tc>
        <w:tc>
          <w:tcPr>
            <w:tcW w:w="279" w:type="pct"/>
            <w:tcBorders>
              <w:top w:val="nil"/>
              <w:left w:val="nil"/>
              <w:bottom w:val="single" w:sz="4" w:space="0" w:color="FFFFFF"/>
              <w:right w:val="single" w:sz="4" w:space="0" w:color="FFFFFF"/>
            </w:tcBorders>
            <w:shd w:val="clear" w:color="000000" w:fill="002060"/>
            <w:vAlign w:val="center"/>
            <w:hideMark/>
          </w:tcPr>
          <w:p w:rsidR="00CE7899" w:rsidRPr="00E528F2" w:rsidRDefault="00CE7899" w:rsidP="00CE7899">
            <w:pPr>
              <w:jc w:val="center"/>
              <w:rPr>
                <w:rFonts w:ascii="Arial Narrow" w:eastAsia="Times New Roman" w:hAnsi="Arial Narrow" w:cs="Arial"/>
                <w:b/>
                <w:bCs/>
                <w:color w:val="FFFFFF"/>
                <w:sz w:val="18"/>
                <w:szCs w:val="22"/>
                <w:lang w:val="es-CO" w:eastAsia="es-CO"/>
              </w:rPr>
            </w:pPr>
          </w:p>
        </w:tc>
        <w:tc>
          <w:tcPr>
            <w:tcW w:w="2381" w:type="pct"/>
            <w:tcBorders>
              <w:top w:val="nil"/>
              <w:left w:val="nil"/>
              <w:bottom w:val="single" w:sz="4" w:space="0" w:color="FFFFFF"/>
              <w:right w:val="single" w:sz="4" w:space="0" w:color="FFFFFF"/>
            </w:tcBorders>
            <w:shd w:val="clear" w:color="000000" w:fill="002060"/>
            <w:vAlign w:val="center"/>
            <w:hideMark/>
          </w:tcPr>
          <w:p w:rsidR="00CE7899" w:rsidRPr="00E528F2" w:rsidRDefault="00CE7899" w:rsidP="00CE7899">
            <w:pPr>
              <w:jc w:val="center"/>
              <w:rPr>
                <w:rFonts w:ascii="Arial Narrow" w:eastAsia="Times New Roman" w:hAnsi="Arial Narrow" w:cs="Arial"/>
                <w:b/>
                <w:bCs/>
                <w:color w:val="FFFFFF"/>
                <w:sz w:val="18"/>
                <w:szCs w:val="22"/>
                <w:lang w:val="es-CO" w:eastAsia="es-CO"/>
              </w:rPr>
            </w:pPr>
            <w:r w:rsidRPr="00E528F2">
              <w:rPr>
                <w:rFonts w:ascii="Arial Narrow" w:eastAsia="Times New Roman" w:hAnsi="Arial Narrow" w:cs="Arial"/>
                <w:b/>
                <w:bCs/>
                <w:color w:val="FFFFFF"/>
                <w:sz w:val="18"/>
                <w:szCs w:val="22"/>
                <w:lang w:val="es-CO" w:eastAsia="es-CO"/>
              </w:rPr>
              <w:t>GASTOS DE PERSONAL</w:t>
            </w:r>
          </w:p>
        </w:tc>
        <w:tc>
          <w:tcPr>
            <w:tcW w:w="947" w:type="pct"/>
            <w:tcBorders>
              <w:top w:val="nil"/>
              <w:left w:val="nil"/>
              <w:bottom w:val="single" w:sz="4" w:space="0" w:color="FFFFFF"/>
              <w:right w:val="single" w:sz="8" w:space="0" w:color="auto"/>
            </w:tcBorders>
            <w:shd w:val="clear" w:color="000000" w:fill="002060"/>
            <w:vAlign w:val="center"/>
            <w:hideMark/>
          </w:tcPr>
          <w:p w:rsidR="00CE7899" w:rsidRPr="00E528F2" w:rsidRDefault="00CE7899" w:rsidP="00CE7899">
            <w:pPr>
              <w:jc w:val="center"/>
              <w:rPr>
                <w:rFonts w:ascii="Arial Narrow" w:eastAsia="Times New Roman" w:hAnsi="Arial Narrow" w:cs="Arial"/>
                <w:b/>
                <w:bCs/>
                <w:color w:val="FFFFFF"/>
                <w:sz w:val="18"/>
                <w:szCs w:val="22"/>
                <w:lang w:val="es-CO" w:eastAsia="es-CO"/>
              </w:rPr>
            </w:pPr>
            <w:r w:rsidRPr="00E528F2">
              <w:rPr>
                <w:rFonts w:ascii="Arial Narrow" w:eastAsia="Times New Roman" w:hAnsi="Arial Narrow" w:cs="Arial"/>
                <w:b/>
                <w:bCs/>
                <w:color w:val="FFFFFF"/>
                <w:sz w:val="18"/>
                <w:szCs w:val="22"/>
                <w:lang w:val="es-CO" w:eastAsia="es-CO"/>
              </w:rPr>
              <w:t>65,099,438</w:t>
            </w:r>
          </w:p>
        </w:tc>
      </w:tr>
      <w:tr w:rsidR="00CE7899" w:rsidRPr="00E528F2" w:rsidTr="00CE7899">
        <w:trPr>
          <w:trHeight w:val="300"/>
          <w:jc w:val="center"/>
        </w:trPr>
        <w:tc>
          <w:tcPr>
            <w:tcW w:w="279" w:type="pct"/>
            <w:tcBorders>
              <w:top w:val="nil"/>
              <w:left w:val="single" w:sz="8" w:space="0" w:color="auto"/>
              <w:bottom w:val="single" w:sz="4" w:space="0" w:color="auto"/>
              <w:right w:val="single" w:sz="4" w:space="0" w:color="auto"/>
            </w:tcBorders>
            <w:shd w:val="clear" w:color="000000" w:fill="BFBFBF"/>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A</w:t>
            </w:r>
          </w:p>
        </w:tc>
        <w:tc>
          <w:tcPr>
            <w:tcW w:w="279" w:type="pct"/>
            <w:tcBorders>
              <w:top w:val="nil"/>
              <w:left w:val="nil"/>
              <w:bottom w:val="single" w:sz="4" w:space="0" w:color="auto"/>
              <w:right w:val="single" w:sz="4" w:space="0" w:color="auto"/>
            </w:tcBorders>
            <w:shd w:val="clear" w:color="000000" w:fill="BFBFBF"/>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1</w:t>
            </w:r>
          </w:p>
        </w:tc>
        <w:tc>
          <w:tcPr>
            <w:tcW w:w="279" w:type="pct"/>
            <w:tcBorders>
              <w:top w:val="nil"/>
              <w:left w:val="nil"/>
              <w:bottom w:val="single" w:sz="4" w:space="0" w:color="auto"/>
              <w:right w:val="single" w:sz="4" w:space="0" w:color="auto"/>
            </w:tcBorders>
            <w:shd w:val="clear" w:color="000000" w:fill="BFBFBF"/>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0</w:t>
            </w:r>
          </w:p>
        </w:tc>
        <w:tc>
          <w:tcPr>
            <w:tcW w:w="279" w:type="pct"/>
            <w:tcBorders>
              <w:top w:val="nil"/>
              <w:left w:val="nil"/>
              <w:bottom w:val="single" w:sz="4" w:space="0" w:color="auto"/>
              <w:right w:val="single" w:sz="4" w:space="0" w:color="auto"/>
            </w:tcBorders>
            <w:shd w:val="clear" w:color="000000" w:fill="BFBFBF"/>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1</w:t>
            </w:r>
          </w:p>
        </w:tc>
        <w:tc>
          <w:tcPr>
            <w:tcW w:w="279" w:type="pct"/>
            <w:tcBorders>
              <w:top w:val="nil"/>
              <w:left w:val="nil"/>
              <w:bottom w:val="single" w:sz="4" w:space="0" w:color="auto"/>
              <w:right w:val="single" w:sz="4" w:space="0" w:color="auto"/>
            </w:tcBorders>
            <w:shd w:val="clear" w:color="000000" w:fill="BFBFBF"/>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p>
        </w:tc>
        <w:tc>
          <w:tcPr>
            <w:tcW w:w="279" w:type="pct"/>
            <w:tcBorders>
              <w:top w:val="nil"/>
              <w:left w:val="nil"/>
              <w:bottom w:val="single" w:sz="4" w:space="0" w:color="auto"/>
              <w:right w:val="single" w:sz="4" w:space="0" w:color="auto"/>
            </w:tcBorders>
            <w:shd w:val="clear" w:color="000000" w:fill="BFBFBF"/>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p>
        </w:tc>
        <w:tc>
          <w:tcPr>
            <w:tcW w:w="2381" w:type="pct"/>
            <w:tcBorders>
              <w:top w:val="nil"/>
              <w:left w:val="nil"/>
              <w:bottom w:val="single" w:sz="4" w:space="0" w:color="auto"/>
              <w:right w:val="single" w:sz="4" w:space="0" w:color="auto"/>
            </w:tcBorders>
            <w:shd w:val="clear" w:color="000000" w:fill="BFBFBF"/>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SERVICIOS PERSONALES ASOCIADOS A NOMINA</w:t>
            </w:r>
          </w:p>
        </w:tc>
        <w:tc>
          <w:tcPr>
            <w:tcW w:w="947" w:type="pct"/>
            <w:tcBorders>
              <w:top w:val="nil"/>
              <w:left w:val="nil"/>
              <w:bottom w:val="single" w:sz="4" w:space="0" w:color="auto"/>
              <w:right w:val="single" w:sz="8" w:space="0" w:color="auto"/>
            </w:tcBorders>
            <w:shd w:val="clear" w:color="000000" w:fill="BFBFBF"/>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31,000,000</w:t>
            </w:r>
          </w:p>
        </w:tc>
      </w:tr>
      <w:tr w:rsidR="00CE7899" w:rsidRPr="00E528F2" w:rsidTr="00CE7899">
        <w:trPr>
          <w:trHeight w:val="300"/>
          <w:jc w:val="center"/>
        </w:trPr>
        <w:tc>
          <w:tcPr>
            <w:tcW w:w="279" w:type="pct"/>
            <w:tcBorders>
              <w:top w:val="nil"/>
              <w:left w:val="single" w:sz="8" w:space="0" w:color="auto"/>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A</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1</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0</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1</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4</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p>
        </w:tc>
        <w:tc>
          <w:tcPr>
            <w:tcW w:w="2381"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PRIMA TECNICA</w:t>
            </w:r>
          </w:p>
        </w:tc>
        <w:tc>
          <w:tcPr>
            <w:tcW w:w="947" w:type="pct"/>
            <w:tcBorders>
              <w:top w:val="nil"/>
              <w:left w:val="nil"/>
              <w:bottom w:val="single" w:sz="4" w:space="0" w:color="auto"/>
              <w:right w:val="single" w:sz="8"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15,000,000</w:t>
            </w:r>
          </w:p>
        </w:tc>
      </w:tr>
      <w:tr w:rsidR="00CE7899" w:rsidRPr="00E528F2" w:rsidTr="00CE7899">
        <w:trPr>
          <w:trHeight w:val="300"/>
          <w:jc w:val="center"/>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A</w:t>
            </w:r>
          </w:p>
        </w:tc>
        <w:tc>
          <w:tcPr>
            <w:tcW w:w="279" w:type="pct"/>
            <w:tcBorders>
              <w:top w:val="nil"/>
              <w:left w:val="nil"/>
              <w:bottom w:val="single" w:sz="4" w:space="0" w:color="auto"/>
              <w:right w:val="single" w:sz="4" w:space="0" w:color="auto"/>
            </w:tcBorders>
            <w:shd w:val="clear" w:color="000000" w:fill="FFFFFF"/>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1</w:t>
            </w:r>
          </w:p>
        </w:tc>
        <w:tc>
          <w:tcPr>
            <w:tcW w:w="279" w:type="pct"/>
            <w:tcBorders>
              <w:top w:val="nil"/>
              <w:left w:val="nil"/>
              <w:bottom w:val="single" w:sz="4" w:space="0" w:color="auto"/>
              <w:right w:val="single" w:sz="4" w:space="0" w:color="auto"/>
            </w:tcBorders>
            <w:shd w:val="clear" w:color="000000" w:fill="FFFFFF"/>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0</w:t>
            </w:r>
          </w:p>
        </w:tc>
        <w:tc>
          <w:tcPr>
            <w:tcW w:w="279" w:type="pct"/>
            <w:tcBorders>
              <w:top w:val="nil"/>
              <w:left w:val="nil"/>
              <w:bottom w:val="single" w:sz="4" w:space="0" w:color="auto"/>
              <w:right w:val="single" w:sz="4" w:space="0" w:color="auto"/>
            </w:tcBorders>
            <w:shd w:val="clear" w:color="000000" w:fill="FFFFFF"/>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1</w:t>
            </w:r>
          </w:p>
        </w:tc>
        <w:tc>
          <w:tcPr>
            <w:tcW w:w="279" w:type="pct"/>
            <w:tcBorders>
              <w:top w:val="nil"/>
              <w:left w:val="nil"/>
              <w:bottom w:val="single" w:sz="4" w:space="0" w:color="auto"/>
              <w:right w:val="single" w:sz="4" w:space="0" w:color="auto"/>
            </w:tcBorders>
            <w:shd w:val="clear" w:color="000000" w:fill="FFFFFF"/>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4</w:t>
            </w:r>
          </w:p>
        </w:tc>
        <w:tc>
          <w:tcPr>
            <w:tcW w:w="279" w:type="pct"/>
            <w:tcBorders>
              <w:top w:val="nil"/>
              <w:left w:val="nil"/>
              <w:bottom w:val="single" w:sz="4" w:space="0" w:color="auto"/>
              <w:right w:val="single" w:sz="4" w:space="0" w:color="auto"/>
            </w:tcBorders>
            <w:shd w:val="clear" w:color="000000" w:fill="FFFFFF"/>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1</w:t>
            </w:r>
          </w:p>
        </w:tc>
        <w:tc>
          <w:tcPr>
            <w:tcW w:w="2381" w:type="pct"/>
            <w:tcBorders>
              <w:top w:val="nil"/>
              <w:left w:val="nil"/>
              <w:bottom w:val="single" w:sz="4" w:space="0" w:color="auto"/>
              <w:right w:val="single" w:sz="4" w:space="0" w:color="auto"/>
            </w:tcBorders>
            <w:shd w:val="clear" w:color="000000" w:fill="FFFFFF"/>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PRIMA TECNICA SALARIAL</w:t>
            </w:r>
          </w:p>
        </w:tc>
        <w:tc>
          <w:tcPr>
            <w:tcW w:w="947" w:type="pct"/>
            <w:tcBorders>
              <w:top w:val="nil"/>
              <w:left w:val="nil"/>
              <w:bottom w:val="single" w:sz="4" w:space="0" w:color="auto"/>
              <w:right w:val="single" w:sz="8"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12,000,000</w:t>
            </w:r>
          </w:p>
        </w:tc>
      </w:tr>
      <w:tr w:rsidR="00CE7899" w:rsidRPr="00E528F2" w:rsidTr="00CE7899">
        <w:trPr>
          <w:trHeight w:val="300"/>
          <w:jc w:val="center"/>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A</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1</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0</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1</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4</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2</w:t>
            </w:r>
          </w:p>
        </w:tc>
        <w:tc>
          <w:tcPr>
            <w:tcW w:w="2381"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PRIMA TECNICA NO SALARIAL</w:t>
            </w:r>
          </w:p>
        </w:tc>
        <w:tc>
          <w:tcPr>
            <w:tcW w:w="947" w:type="pct"/>
            <w:tcBorders>
              <w:top w:val="nil"/>
              <w:left w:val="nil"/>
              <w:bottom w:val="single" w:sz="4" w:space="0" w:color="auto"/>
              <w:right w:val="single" w:sz="8"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3,000,000</w:t>
            </w:r>
          </w:p>
        </w:tc>
      </w:tr>
      <w:tr w:rsidR="00CE7899" w:rsidRPr="00E528F2" w:rsidTr="00CE7899">
        <w:trPr>
          <w:trHeight w:val="300"/>
          <w:jc w:val="center"/>
        </w:trPr>
        <w:tc>
          <w:tcPr>
            <w:tcW w:w="279" w:type="pct"/>
            <w:tcBorders>
              <w:top w:val="nil"/>
              <w:left w:val="single" w:sz="8" w:space="0" w:color="auto"/>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A</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1</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0</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1</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5</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p>
        </w:tc>
        <w:tc>
          <w:tcPr>
            <w:tcW w:w="2381"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OTROS</w:t>
            </w:r>
          </w:p>
        </w:tc>
        <w:tc>
          <w:tcPr>
            <w:tcW w:w="947" w:type="pct"/>
            <w:tcBorders>
              <w:top w:val="nil"/>
              <w:left w:val="nil"/>
              <w:bottom w:val="single" w:sz="4" w:space="0" w:color="auto"/>
              <w:right w:val="single" w:sz="8"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16,000,000</w:t>
            </w:r>
          </w:p>
        </w:tc>
      </w:tr>
      <w:tr w:rsidR="00CE7899" w:rsidRPr="00E528F2" w:rsidTr="00CE7899">
        <w:trPr>
          <w:trHeight w:val="300"/>
          <w:jc w:val="center"/>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lastRenderedPageBreak/>
              <w:t>A</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1</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0</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1</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5</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14</w:t>
            </w:r>
          </w:p>
        </w:tc>
        <w:tc>
          <w:tcPr>
            <w:tcW w:w="2381"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PRIMA DE SERVICIO</w:t>
            </w:r>
          </w:p>
        </w:tc>
        <w:tc>
          <w:tcPr>
            <w:tcW w:w="947" w:type="pct"/>
            <w:tcBorders>
              <w:top w:val="nil"/>
              <w:left w:val="nil"/>
              <w:bottom w:val="single" w:sz="4" w:space="0" w:color="auto"/>
              <w:right w:val="single" w:sz="8"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16,000,000</w:t>
            </w:r>
          </w:p>
        </w:tc>
      </w:tr>
      <w:tr w:rsidR="00CE7899" w:rsidRPr="00E528F2" w:rsidTr="00CE7899">
        <w:trPr>
          <w:trHeight w:val="390"/>
          <w:jc w:val="center"/>
        </w:trPr>
        <w:tc>
          <w:tcPr>
            <w:tcW w:w="279" w:type="pct"/>
            <w:tcBorders>
              <w:top w:val="nil"/>
              <w:left w:val="single" w:sz="8" w:space="0" w:color="auto"/>
              <w:bottom w:val="single" w:sz="4" w:space="0" w:color="auto"/>
              <w:right w:val="nil"/>
            </w:tcBorders>
            <w:shd w:val="clear" w:color="000000" w:fill="D9D9D9"/>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A</w:t>
            </w:r>
          </w:p>
        </w:tc>
        <w:tc>
          <w:tcPr>
            <w:tcW w:w="279" w:type="pct"/>
            <w:tcBorders>
              <w:top w:val="nil"/>
              <w:left w:val="single" w:sz="4" w:space="0" w:color="auto"/>
              <w:bottom w:val="single" w:sz="4" w:space="0" w:color="auto"/>
              <w:right w:val="nil"/>
            </w:tcBorders>
            <w:shd w:val="clear" w:color="000000" w:fill="D9D9D9"/>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1</w:t>
            </w:r>
          </w:p>
        </w:tc>
        <w:tc>
          <w:tcPr>
            <w:tcW w:w="279" w:type="pct"/>
            <w:tcBorders>
              <w:top w:val="nil"/>
              <w:left w:val="single" w:sz="4" w:space="0" w:color="auto"/>
              <w:bottom w:val="single" w:sz="4" w:space="0" w:color="auto"/>
              <w:right w:val="nil"/>
            </w:tcBorders>
            <w:shd w:val="clear" w:color="000000" w:fill="D9D9D9"/>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0</w:t>
            </w:r>
          </w:p>
        </w:tc>
        <w:tc>
          <w:tcPr>
            <w:tcW w:w="279" w:type="pct"/>
            <w:tcBorders>
              <w:top w:val="nil"/>
              <w:left w:val="single" w:sz="4" w:space="0" w:color="auto"/>
              <w:bottom w:val="single" w:sz="4" w:space="0" w:color="auto"/>
              <w:right w:val="nil"/>
            </w:tcBorders>
            <w:shd w:val="clear" w:color="000000" w:fill="D9D9D9"/>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2</w:t>
            </w:r>
          </w:p>
        </w:tc>
        <w:tc>
          <w:tcPr>
            <w:tcW w:w="279" w:type="pct"/>
            <w:tcBorders>
              <w:top w:val="nil"/>
              <w:left w:val="single" w:sz="4" w:space="0" w:color="auto"/>
              <w:bottom w:val="single" w:sz="4" w:space="0" w:color="auto"/>
              <w:right w:val="single" w:sz="4" w:space="0" w:color="auto"/>
            </w:tcBorders>
            <w:shd w:val="clear" w:color="000000" w:fill="D9D9D9"/>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p>
        </w:tc>
        <w:tc>
          <w:tcPr>
            <w:tcW w:w="279" w:type="pct"/>
            <w:tcBorders>
              <w:top w:val="nil"/>
              <w:left w:val="nil"/>
              <w:bottom w:val="single" w:sz="4" w:space="0" w:color="auto"/>
              <w:right w:val="single" w:sz="4" w:space="0" w:color="auto"/>
            </w:tcBorders>
            <w:shd w:val="clear" w:color="000000" w:fill="D9D9D9"/>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p>
        </w:tc>
        <w:tc>
          <w:tcPr>
            <w:tcW w:w="2381" w:type="pct"/>
            <w:tcBorders>
              <w:top w:val="nil"/>
              <w:left w:val="nil"/>
              <w:bottom w:val="single" w:sz="4" w:space="0" w:color="auto"/>
              <w:right w:val="single" w:sz="4" w:space="0" w:color="auto"/>
            </w:tcBorders>
            <w:shd w:val="clear" w:color="000000" w:fill="D9D9D9"/>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SERVICIOS PERSONALES INDIRECTOS</w:t>
            </w:r>
          </w:p>
        </w:tc>
        <w:tc>
          <w:tcPr>
            <w:tcW w:w="947" w:type="pct"/>
            <w:tcBorders>
              <w:top w:val="nil"/>
              <w:left w:val="nil"/>
              <w:bottom w:val="single" w:sz="4" w:space="0" w:color="auto"/>
              <w:right w:val="single" w:sz="8" w:space="0" w:color="auto"/>
            </w:tcBorders>
            <w:shd w:val="clear" w:color="000000" w:fill="D9D9D9"/>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34,099,438</w:t>
            </w:r>
          </w:p>
        </w:tc>
      </w:tr>
      <w:tr w:rsidR="00CE7899" w:rsidRPr="00E528F2" w:rsidTr="00CE7899">
        <w:trPr>
          <w:trHeight w:val="330"/>
          <w:jc w:val="center"/>
        </w:trPr>
        <w:tc>
          <w:tcPr>
            <w:tcW w:w="279" w:type="pct"/>
            <w:tcBorders>
              <w:top w:val="nil"/>
              <w:left w:val="single" w:sz="8" w:space="0" w:color="auto"/>
              <w:bottom w:val="single" w:sz="4" w:space="0" w:color="auto"/>
              <w:right w:val="nil"/>
            </w:tcBorders>
            <w:shd w:val="clear" w:color="000000" w:fill="FFFFFF"/>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A</w:t>
            </w:r>
          </w:p>
        </w:tc>
        <w:tc>
          <w:tcPr>
            <w:tcW w:w="279" w:type="pct"/>
            <w:tcBorders>
              <w:top w:val="nil"/>
              <w:left w:val="single" w:sz="4" w:space="0" w:color="auto"/>
              <w:bottom w:val="single" w:sz="4" w:space="0" w:color="auto"/>
              <w:right w:val="nil"/>
            </w:tcBorders>
            <w:shd w:val="clear" w:color="000000" w:fill="FFFFFF"/>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1</w:t>
            </w:r>
          </w:p>
        </w:tc>
        <w:tc>
          <w:tcPr>
            <w:tcW w:w="279" w:type="pct"/>
            <w:tcBorders>
              <w:top w:val="nil"/>
              <w:left w:val="single" w:sz="4" w:space="0" w:color="auto"/>
              <w:bottom w:val="single" w:sz="4" w:space="0" w:color="auto"/>
              <w:right w:val="nil"/>
            </w:tcBorders>
            <w:shd w:val="clear" w:color="000000" w:fill="FFFFFF"/>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0</w:t>
            </w:r>
          </w:p>
        </w:tc>
        <w:tc>
          <w:tcPr>
            <w:tcW w:w="279" w:type="pct"/>
            <w:tcBorders>
              <w:top w:val="nil"/>
              <w:left w:val="single" w:sz="4" w:space="0" w:color="auto"/>
              <w:bottom w:val="single" w:sz="4" w:space="0" w:color="auto"/>
              <w:right w:val="nil"/>
            </w:tcBorders>
            <w:shd w:val="clear" w:color="000000" w:fill="FFFFFF"/>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2</w:t>
            </w:r>
          </w:p>
        </w:tc>
        <w:tc>
          <w:tcPr>
            <w:tcW w:w="279" w:type="pct"/>
            <w:tcBorders>
              <w:top w:val="nil"/>
              <w:left w:val="single" w:sz="4" w:space="0" w:color="auto"/>
              <w:bottom w:val="single" w:sz="4" w:space="0" w:color="auto"/>
              <w:right w:val="single" w:sz="4" w:space="0" w:color="auto"/>
            </w:tcBorders>
            <w:shd w:val="clear" w:color="000000" w:fill="FFFFFF"/>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12</w:t>
            </w:r>
          </w:p>
        </w:tc>
        <w:tc>
          <w:tcPr>
            <w:tcW w:w="279" w:type="pct"/>
            <w:tcBorders>
              <w:top w:val="nil"/>
              <w:left w:val="nil"/>
              <w:bottom w:val="single" w:sz="4" w:space="0" w:color="auto"/>
              <w:right w:val="single" w:sz="4" w:space="0" w:color="auto"/>
            </w:tcBorders>
            <w:shd w:val="clear" w:color="000000" w:fill="FFFFFF"/>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p>
        </w:tc>
        <w:tc>
          <w:tcPr>
            <w:tcW w:w="2381" w:type="pct"/>
            <w:tcBorders>
              <w:top w:val="nil"/>
              <w:left w:val="nil"/>
              <w:bottom w:val="single" w:sz="4" w:space="0" w:color="auto"/>
              <w:right w:val="single" w:sz="4" w:space="0" w:color="auto"/>
            </w:tcBorders>
            <w:shd w:val="clear" w:color="000000" w:fill="FFFFFF"/>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HONORARIOS</w:t>
            </w:r>
          </w:p>
        </w:tc>
        <w:tc>
          <w:tcPr>
            <w:tcW w:w="947" w:type="pct"/>
            <w:tcBorders>
              <w:top w:val="nil"/>
              <w:left w:val="nil"/>
              <w:bottom w:val="single" w:sz="4" w:space="0" w:color="auto"/>
              <w:right w:val="single" w:sz="8" w:space="0" w:color="auto"/>
            </w:tcBorders>
            <w:shd w:val="clear" w:color="000000" w:fill="FFFFFF"/>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12,995,040</w:t>
            </w:r>
          </w:p>
        </w:tc>
      </w:tr>
      <w:tr w:rsidR="00CE7899" w:rsidRPr="00E528F2" w:rsidTr="00CE7899">
        <w:trPr>
          <w:trHeight w:val="330"/>
          <w:jc w:val="center"/>
        </w:trPr>
        <w:tc>
          <w:tcPr>
            <w:tcW w:w="279" w:type="pct"/>
            <w:tcBorders>
              <w:top w:val="nil"/>
              <w:left w:val="single" w:sz="8" w:space="0" w:color="auto"/>
              <w:bottom w:val="single" w:sz="4" w:space="0" w:color="auto"/>
              <w:right w:val="nil"/>
            </w:tcBorders>
            <w:shd w:val="clear" w:color="000000" w:fill="FFFFFF"/>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A</w:t>
            </w:r>
          </w:p>
        </w:tc>
        <w:tc>
          <w:tcPr>
            <w:tcW w:w="279" w:type="pct"/>
            <w:tcBorders>
              <w:top w:val="nil"/>
              <w:left w:val="single" w:sz="4" w:space="0" w:color="auto"/>
              <w:bottom w:val="single" w:sz="4" w:space="0" w:color="auto"/>
              <w:right w:val="nil"/>
            </w:tcBorders>
            <w:shd w:val="clear" w:color="000000" w:fill="FFFFFF"/>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1</w:t>
            </w:r>
          </w:p>
        </w:tc>
        <w:tc>
          <w:tcPr>
            <w:tcW w:w="279" w:type="pct"/>
            <w:tcBorders>
              <w:top w:val="nil"/>
              <w:left w:val="single" w:sz="4" w:space="0" w:color="auto"/>
              <w:bottom w:val="single" w:sz="4" w:space="0" w:color="auto"/>
              <w:right w:val="nil"/>
            </w:tcBorders>
            <w:shd w:val="clear" w:color="000000" w:fill="FFFFFF"/>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0</w:t>
            </w:r>
          </w:p>
        </w:tc>
        <w:tc>
          <w:tcPr>
            <w:tcW w:w="279" w:type="pct"/>
            <w:tcBorders>
              <w:top w:val="nil"/>
              <w:left w:val="single" w:sz="4" w:space="0" w:color="auto"/>
              <w:bottom w:val="single" w:sz="4" w:space="0" w:color="auto"/>
              <w:right w:val="nil"/>
            </w:tcBorders>
            <w:shd w:val="clear" w:color="000000" w:fill="FFFFFF"/>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2</w:t>
            </w:r>
          </w:p>
        </w:tc>
        <w:tc>
          <w:tcPr>
            <w:tcW w:w="279" w:type="pct"/>
            <w:tcBorders>
              <w:top w:val="nil"/>
              <w:left w:val="single" w:sz="4" w:space="0" w:color="auto"/>
              <w:bottom w:val="single" w:sz="4" w:space="0" w:color="auto"/>
              <w:right w:val="single" w:sz="4" w:space="0" w:color="auto"/>
            </w:tcBorders>
            <w:shd w:val="clear" w:color="000000" w:fill="FFFFFF"/>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14</w:t>
            </w:r>
          </w:p>
        </w:tc>
        <w:tc>
          <w:tcPr>
            <w:tcW w:w="279" w:type="pct"/>
            <w:tcBorders>
              <w:top w:val="nil"/>
              <w:left w:val="nil"/>
              <w:bottom w:val="single" w:sz="4" w:space="0" w:color="auto"/>
              <w:right w:val="single" w:sz="4" w:space="0" w:color="auto"/>
            </w:tcBorders>
            <w:shd w:val="clear" w:color="000000" w:fill="FFFFFF"/>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p>
        </w:tc>
        <w:tc>
          <w:tcPr>
            <w:tcW w:w="2381" w:type="pct"/>
            <w:tcBorders>
              <w:top w:val="nil"/>
              <w:left w:val="nil"/>
              <w:bottom w:val="single" w:sz="4" w:space="0" w:color="auto"/>
              <w:right w:val="single" w:sz="4" w:space="0" w:color="auto"/>
            </w:tcBorders>
            <w:shd w:val="clear" w:color="000000" w:fill="FFFFFF"/>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REMUNERACION SERVICIOS TECNICOS</w:t>
            </w:r>
          </w:p>
        </w:tc>
        <w:tc>
          <w:tcPr>
            <w:tcW w:w="947" w:type="pct"/>
            <w:tcBorders>
              <w:top w:val="nil"/>
              <w:left w:val="nil"/>
              <w:bottom w:val="single" w:sz="4" w:space="0" w:color="auto"/>
              <w:right w:val="single" w:sz="8" w:space="0" w:color="auto"/>
            </w:tcBorders>
            <w:shd w:val="clear" w:color="000000" w:fill="FFFFFF"/>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21,104,398</w:t>
            </w:r>
          </w:p>
        </w:tc>
      </w:tr>
      <w:tr w:rsidR="00CE7899" w:rsidRPr="00E528F2" w:rsidTr="00CE7899">
        <w:trPr>
          <w:trHeight w:val="300"/>
          <w:jc w:val="center"/>
        </w:trPr>
        <w:tc>
          <w:tcPr>
            <w:tcW w:w="279" w:type="pct"/>
            <w:tcBorders>
              <w:top w:val="nil"/>
              <w:left w:val="single" w:sz="8" w:space="0" w:color="auto"/>
              <w:bottom w:val="single" w:sz="4" w:space="0" w:color="auto"/>
              <w:right w:val="single" w:sz="4" w:space="0" w:color="auto"/>
            </w:tcBorders>
            <w:shd w:val="clear" w:color="000000" w:fill="002060"/>
            <w:vAlign w:val="center"/>
            <w:hideMark/>
          </w:tcPr>
          <w:p w:rsidR="00CE7899" w:rsidRPr="00E528F2" w:rsidRDefault="00CE7899" w:rsidP="00CE7899">
            <w:pPr>
              <w:jc w:val="center"/>
              <w:rPr>
                <w:rFonts w:ascii="Arial Narrow" w:eastAsia="Times New Roman" w:hAnsi="Arial Narrow" w:cs="Arial"/>
                <w:b/>
                <w:bCs/>
                <w:color w:val="FFFFFF"/>
                <w:sz w:val="18"/>
                <w:szCs w:val="22"/>
                <w:lang w:val="es-CO" w:eastAsia="es-CO"/>
              </w:rPr>
            </w:pPr>
            <w:r w:rsidRPr="00E528F2">
              <w:rPr>
                <w:rFonts w:ascii="Arial Narrow" w:eastAsia="Times New Roman" w:hAnsi="Arial Narrow" w:cs="Arial"/>
                <w:b/>
                <w:bCs/>
                <w:color w:val="FFFFFF"/>
                <w:sz w:val="18"/>
                <w:szCs w:val="22"/>
                <w:lang w:val="es-CO" w:eastAsia="es-CO"/>
              </w:rPr>
              <w:t>A</w:t>
            </w:r>
          </w:p>
        </w:tc>
        <w:tc>
          <w:tcPr>
            <w:tcW w:w="279" w:type="pct"/>
            <w:tcBorders>
              <w:top w:val="nil"/>
              <w:left w:val="nil"/>
              <w:bottom w:val="single" w:sz="4" w:space="0" w:color="auto"/>
              <w:right w:val="single" w:sz="4" w:space="0" w:color="auto"/>
            </w:tcBorders>
            <w:shd w:val="clear" w:color="000000" w:fill="002060"/>
            <w:vAlign w:val="center"/>
            <w:hideMark/>
          </w:tcPr>
          <w:p w:rsidR="00CE7899" w:rsidRPr="00E528F2" w:rsidRDefault="00CE7899" w:rsidP="00CE7899">
            <w:pPr>
              <w:jc w:val="center"/>
              <w:rPr>
                <w:rFonts w:ascii="Arial Narrow" w:eastAsia="Times New Roman" w:hAnsi="Arial Narrow" w:cs="Arial"/>
                <w:b/>
                <w:bCs/>
                <w:color w:val="FFFFFF"/>
                <w:sz w:val="18"/>
                <w:szCs w:val="22"/>
                <w:lang w:val="es-CO" w:eastAsia="es-CO"/>
              </w:rPr>
            </w:pPr>
            <w:r w:rsidRPr="00E528F2">
              <w:rPr>
                <w:rFonts w:ascii="Arial Narrow" w:eastAsia="Times New Roman" w:hAnsi="Arial Narrow" w:cs="Arial"/>
                <w:b/>
                <w:bCs/>
                <w:color w:val="FFFFFF"/>
                <w:sz w:val="18"/>
                <w:szCs w:val="22"/>
                <w:lang w:val="es-CO" w:eastAsia="es-CO"/>
              </w:rPr>
              <w:t>2</w:t>
            </w:r>
          </w:p>
        </w:tc>
        <w:tc>
          <w:tcPr>
            <w:tcW w:w="279" w:type="pct"/>
            <w:tcBorders>
              <w:top w:val="nil"/>
              <w:left w:val="nil"/>
              <w:bottom w:val="single" w:sz="4" w:space="0" w:color="auto"/>
              <w:right w:val="single" w:sz="4" w:space="0" w:color="auto"/>
            </w:tcBorders>
            <w:shd w:val="clear" w:color="000000" w:fill="002060"/>
            <w:vAlign w:val="center"/>
            <w:hideMark/>
          </w:tcPr>
          <w:p w:rsidR="00CE7899" w:rsidRPr="00E528F2" w:rsidRDefault="00CE7899" w:rsidP="00CE7899">
            <w:pPr>
              <w:jc w:val="center"/>
              <w:rPr>
                <w:rFonts w:ascii="Arial Narrow" w:eastAsia="Times New Roman" w:hAnsi="Arial Narrow" w:cs="Arial"/>
                <w:b/>
                <w:bCs/>
                <w:color w:val="FFFFFF"/>
                <w:sz w:val="18"/>
                <w:szCs w:val="22"/>
                <w:lang w:val="es-CO" w:eastAsia="es-CO"/>
              </w:rPr>
            </w:pPr>
          </w:p>
        </w:tc>
        <w:tc>
          <w:tcPr>
            <w:tcW w:w="279" w:type="pct"/>
            <w:tcBorders>
              <w:top w:val="nil"/>
              <w:left w:val="nil"/>
              <w:bottom w:val="single" w:sz="4" w:space="0" w:color="auto"/>
              <w:right w:val="single" w:sz="4" w:space="0" w:color="auto"/>
            </w:tcBorders>
            <w:shd w:val="clear" w:color="000000" w:fill="002060"/>
            <w:vAlign w:val="center"/>
            <w:hideMark/>
          </w:tcPr>
          <w:p w:rsidR="00CE7899" w:rsidRPr="00E528F2" w:rsidRDefault="00CE7899" w:rsidP="00CE7899">
            <w:pPr>
              <w:jc w:val="center"/>
              <w:rPr>
                <w:rFonts w:ascii="Arial Narrow" w:eastAsia="Times New Roman" w:hAnsi="Arial Narrow" w:cs="Arial"/>
                <w:b/>
                <w:bCs/>
                <w:color w:val="FFFFFF"/>
                <w:sz w:val="18"/>
                <w:szCs w:val="22"/>
                <w:lang w:val="es-CO" w:eastAsia="es-CO"/>
              </w:rPr>
            </w:pPr>
          </w:p>
        </w:tc>
        <w:tc>
          <w:tcPr>
            <w:tcW w:w="279" w:type="pct"/>
            <w:tcBorders>
              <w:top w:val="nil"/>
              <w:left w:val="nil"/>
              <w:bottom w:val="single" w:sz="4" w:space="0" w:color="auto"/>
              <w:right w:val="single" w:sz="4" w:space="0" w:color="auto"/>
            </w:tcBorders>
            <w:shd w:val="clear" w:color="000000" w:fill="002060"/>
            <w:vAlign w:val="center"/>
            <w:hideMark/>
          </w:tcPr>
          <w:p w:rsidR="00CE7899" w:rsidRPr="00E528F2" w:rsidRDefault="00CE7899" w:rsidP="00CE7899">
            <w:pPr>
              <w:jc w:val="center"/>
              <w:rPr>
                <w:rFonts w:ascii="Arial Narrow" w:eastAsia="Times New Roman" w:hAnsi="Arial Narrow" w:cs="Arial"/>
                <w:b/>
                <w:bCs/>
                <w:color w:val="FFFFFF"/>
                <w:sz w:val="18"/>
                <w:szCs w:val="22"/>
                <w:lang w:val="es-CO" w:eastAsia="es-CO"/>
              </w:rPr>
            </w:pPr>
          </w:p>
        </w:tc>
        <w:tc>
          <w:tcPr>
            <w:tcW w:w="279" w:type="pct"/>
            <w:tcBorders>
              <w:top w:val="nil"/>
              <w:left w:val="nil"/>
              <w:bottom w:val="single" w:sz="4" w:space="0" w:color="auto"/>
              <w:right w:val="single" w:sz="4" w:space="0" w:color="auto"/>
            </w:tcBorders>
            <w:shd w:val="clear" w:color="000000" w:fill="002060"/>
            <w:vAlign w:val="center"/>
            <w:hideMark/>
          </w:tcPr>
          <w:p w:rsidR="00CE7899" w:rsidRPr="00E528F2" w:rsidRDefault="00CE7899" w:rsidP="00CE7899">
            <w:pPr>
              <w:jc w:val="center"/>
              <w:rPr>
                <w:rFonts w:ascii="Arial Narrow" w:eastAsia="Times New Roman" w:hAnsi="Arial Narrow" w:cs="Arial"/>
                <w:b/>
                <w:bCs/>
                <w:color w:val="FFFFFF"/>
                <w:sz w:val="18"/>
                <w:szCs w:val="22"/>
                <w:lang w:val="es-CO" w:eastAsia="es-CO"/>
              </w:rPr>
            </w:pPr>
          </w:p>
        </w:tc>
        <w:tc>
          <w:tcPr>
            <w:tcW w:w="2381" w:type="pct"/>
            <w:tcBorders>
              <w:top w:val="nil"/>
              <w:left w:val="nil"/>
              <w:bottom w:val="single" w:sz="4" w:space="0" w:color="auto"/>
              <w:right w:val="single" w:sz="4" w:space="0" w:color="auto"/>
            </w:tcBorders>
            <w:shd w:val="clear" w:color="000000" w:fill="002060"/>
            <w:vAlign w:val="center"/>
            <w:hideMark/>
          </w:tcPr>
          <w:p w:rsidR="00CE7899" w:rsidRPr="00E528F2" w:rsidRDefault="00CE7899" w:rsidP="00CE7899">
            <w:pPr>
              <w:jc w:val="center"/>
              <w:rPr>
                <w:rFonts w:ascii="Arial Narrow" w:eastAsia="Times New Roman" w:hAnsi="Arial Narrow" w:cs="Arial"/>
                <w:b/>
                <w:bCs/>
                <w:color w:val="FFFFFF"/>
                <w:sz w:val="18"/>
                <w:szCs w:val="22"/>
                <w:lang w:val="es-CO" w:eastAsia="es-CO"/>
              </w:rPr>
            </w:pPr>
            <w:r w:rsidRPr="00E528F2">
              <w:rPr>
                <w:rFonts w:ascii="Arial Narrow" w:eastAsia="Times New Roman" w:hAnsi="Arial Narrow" w:cs="Arial"/>
                <w:b/>
                <w:bCs/>
                <w:color w:val="FFFFFF"/>
                <w:sz w:val="18"/>
                <w:szCs w:val="22"/>
                <w:lang w:val="es-CO" w:eastAsia="es-CO"/>
              </w:rPr>
              <w:t>GASTOS GENERALES</w:t>
            </w:r>
          </w:p>
        </w:tc>
        <w:tc>
          <w:tcPr>
            <w:tcW w:w="947" w:type="pct"/>
            <w:tcBorders>
              <w:top w:val="nil"/>
              <w:left w:val="nil"/>
              <w:bottom w:val="single" w:sz="4" w:space="0" w:color="auto"/>
              <w:right w:val="single" w:sz="8" w:space="0" w:color="auto"/>
            </w:tcBorders>
            <w:shd w:val="clear" w:color="000000" w:fill="002060"/>
            <w:noWrap/>
            <w:vAlign w:val="center"/>
            <w:hideMark/>
          </w:tcPr>
          <w:p w:rsidR="00CE7899" w:rsidRPr="00E528F2" w:rsidRDefault="00CE7899" w:rsidP="00CE7899">
            <w:pPr>
              <w:jc w:val="center"/>
              <w:rPr>
                <w:rFonts w:ascii="Arial Narrow" w:eastAsia="Times New Roman" w:hAnsi="Arial Narrow" w:cs="Arial"/>
                <w:b/>
                <w:bCs/>
                <w:color w:val="FFFFFF"/>
                <w:sz w:val="18"/>
                <w:szCs w:val="22"/>
                <w:lang w:val="es-CO" w:eastAsia="es-CO"/>
              </w:rPr>
            </w:pPr>
            <w:r w:rsidRPr="00E528F2">
              <w:rPr>
                <w:rFonts w:ascii="Arial Narrow" w:eastAsia="Times New Roman" w:hAnsi="Arial Narrow" w:cs="Arial"/>
                <w:b/>
                <w:bCs/>
                <w:color w:val="FFFFFF"/>
                <w:sz w:val="18"/>
                <w:szCs w:val="22"/>
                <w:lang w:val="es-CO" w:eastAsia="es-CO"/>
              </w:rPr>
              <w:t>57,113,789</w:t>
            </w:r>
          </w:p>
        </w:tc>
      </w:tr>
      <w:tr w:rsidR="00CE7899" w:rsidRPr="00E528F2" w:rsidTr="00CE7899">
        <w:trPr>
          <w:trHeight w:val="300"/>
          <w:jc w:val="center"/>
        </w:trPr>
        <w:tc>
          <w:tcPr>
            <w:tcW w:w="279" w:type="pct"/>
            <w:tcBorders>
              <w:top w:val="nil"/>
              <w:left w:val="single" w:sz="8" w:space="0" w:color="auto"/>
              <w:bottom w:val="single" w:sz="4" w:space="0" w:color="auto"/>
              <w:right w:val="single" w:sz="4" w:space="0" w:color="auto"/>
            </w:tcBorders>
            <w:shd w:val="clear" w:color="000000" w:fill="D9D9D9"/>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A</w:t>
            </w:r>
          </w:p>
        </w:tc>
        <w:tc>
          <w:tcPr>
            <w:tcW w:w="279" w:type="pct"/>
            <w:tcBorders>
              <w:top w:val="nil"/>
              <w:left w:val="nil"/>
              <w:bottom w:val="single" w:sz="4" w:space="0" w:color="auto"/>
              <w:right w:val="single" w:sz="4" w:space="0" w:color="auto"/>
            </w:tcBorders>
            <w:shd w:val="clear" w:color="000000" w:fill="D9D9D9"/>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2</w:t>
            </w:r>
          </w:p>
        </w:tc>
        <w:tc>
          <w:tcPr>
            <w:tcW w:w="279" w:type="pct"/>
            <w:tcBorders>
              <w:top w:val="nil"/>
              <w:left w:val="nil"/>
              <w:bottom w:val="single" w:sz="4" w:space="0" w:color="auto"/>
              <w:right w:val="single" w:sz="4" w:space="0" w:color="auto"/>
            </w:tcBorders>
            <w:shd w:val="clear" w:color="000000" w:fill="D9D9D9"/>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0</w:t>
            </w:r>
          </w:p>
        </w:tc>
        <w:tc>
          <w:tcPr>
            <w:tcW w:w="279" w:type="pct"/>
            <w:tcBorders>
              <w:top w:val="nil"/>
              <w:left w:val="nil"/>
              <w:bottom w:val="single" w:sz="4" w:space="0" w:color="auto"/>
              <w:right w:val="single" w:sz="4" w:space="0" w:color="auto"/>
            </w:tcBorders>
            <w:shd w:val="clear" w:color="000000" w:fill="D9D9D9"/>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3</w:t>
            </w:r>
          </w:p>
        </w:tc>
        <w:tc>
          <w:tcPr>
            <w:tcW w:w="279" w:type="pct"/>
            <w:tcBorders>
              <w:top w:val="nil"/>
              <w:left w:val="nil"/>
              <w:bottom w:val="single" w:sz="4" w:space="0" w:color="auto"/>
              <w:right w:val="single" w:sz="4" w:space="0" w:color="auto"/>
            </w:tcBorders>
            <w:shd w:val="clear" w:color="000000" w:fill="D9D9D9"/>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p>
        </w:tc>
        <w:tc>
          <w:tcPr>
            <w:tcW w:w="279" w:type="pct"/>
            <w:tcBorders>
              <w:top w:val="nil"/>
              <w:left w:val="nil"/>
              <w:bottom w:val="single" w:sz="4" w:space="0" w:color="auto"/>
              <w:right w:val="single" w:sz="4" w:space="0" w:color="auto"/>
            </w:tcBorders>
            <w:shd w:val="clear" w:color="000000" w:fill="D9D9D9"/>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p>
        </w:tc>
        <w:tc>
          <w:tcPr>
            <w:tcW w:w="2381" w:type="pct"/>
            <w:tcBorders>
              <w:top w:val="nil"/>
              <w:left w:val="nil"/>
              <w:bottom w:val="single" w:sz="4" w:space="0" w:color="auto"/>
              <w:right w:val="single" w:sz="4" w:space="0" w:color="auto"/>
            </w:tcBorders>
            <w:shd w:val="clear" w:color="000000" w:fill="D9D9D9"/>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IMPUESTOS Y MULTAS</w:t>
            </w:r>
          </w:p>
        </w:tc>
        <w:tc>
          <w:tcPr>
            <w:tcW w:w="947" w:type="pct"/>
            <w:tcBorders>
              <w:top w:val="nil"/>
              <w:left w:val="nil"/>
              <w:bottom w:val="single" w:sz="4" w:space="0" w:color="auto"/>
              <w:right w:val="single" w:sz="8" w:space="0" w:color="auto"/>
            </w:tcBorders>
            <w:shd w:val="clear" w:color="000000" w:fill="D9D9D9"/>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1,604,977</w:t>
            </w:r>
          </w:p>
        </w:tc>
      </w:tr>
      <w:tr w:rsidR="00CE7899" w:rsidRPr="00E528F2" w:rsidTr="00CE7899">
        <w:trPr>
          <w:trHeight w:val="300"/>
          <w:jc w:val="center"/>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A</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2</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0</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3</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50</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p>
        </w:tc>
        <w:tc>
          <w:tcPr>
            <w:tcW w:w="2381"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IMPUESTOS Y CONTRIBUCIONES</w:t>
            </w:r>
          </w:p>
        </w:tc>
        <w:tc>
          <w:tcPr>
            <w:tcW w:w="947" w:type="pct"/>
            <w:tcBorders>
              <w:top w:val="nil"/>
              <w:left w:val="nil"/>
              <w:bottom w:val="single" w:sz="4" w:space="0" w:color="auto"/>
              <w:right w:val="single" w:sz="8" w:space="0" w:color="auto"/>
            </w:tcBorders>
            <w:shd w:val="clear" w:color="auto" w:fill="auto"/>
            <w:noWrap/>
            <w:vAlign w:val="center"/>
            <w:hideMark/>
          </w:tcPr>
          <w:p w:rsidR="00CE7899" w:rsidRPr="00E528F2" w:rsidRDefault="00CE7899" w:rsidP="00CE7899">
            <w:pPr>
              <w:jc w:val="center"/>
              <w:rPr>
                <w:rFonts w:ascii="Arial Narrow" w:eastAsia="Times New Roman" w:hAnsi="Arial Narrow" w:cs="Arial"/>
                <w:sz w:val="18"/>
                <w:szCs w:val="22"/>
                <w:lang w:val="es-CO" w:eastAsia="es-CO"/>
              </w:rPr>
            </w:pPr>
            <w:r w:rsidRPr="00E528F2">
              <w:rPr>
                <w:rFonts w:ascii="Arial Narrow" w:eastAsia="Times New Roman" w:hAnsi="Arial Narrow" w:cs="Arial"/>
                <w:sz w:val="18"/>
                <w:szCs w:val="22"/>
                <w:lang w:val="es-CO" w:eastAsia="es-CO"/>
              </w:rPr>
              <w:t>196,000</w:t>
            </w:r>
          </w:p>
        </w:tc>
      </w:tr>
      <w:tr w:rsidR="00CE7899" w:rsidRPr="00E528F2" w:rsidTr="00CE7899">
        <w:trPr>
          <w:trHeight w:val="285"/>
          <w:jc w:val="center"/>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A</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2</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0</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3</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50</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2</w:t>
            </w:r>
          </w:p>
        </w:tc>
        <w:tc>
          <w:tcPr>
            <w:tcW w:w="2381"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IMPUESTO DE VEHICULO</w:t>
            </w:r>
          </w:p>
        </w:tc>
        <w:tc>
          <w:tcPr>
            <w:tcW w:w="947" w:type="pct"/>
            <w:tcBorders>
              <w:top w:val="nil"/>
              <w:left w:val="nil"/>
              <w:bottom w:val="single" w:sz="4" w:space="0" w:color="auto"/>
              <w:right w:val="single" w:sz="8" w:space="0" w:color="auto"/>
            </w:tcBorders>
            <w:shd w:val="clear" w:color="auto" w:fill="auto"/>
            <w:noWrap/>
            <w:vAlign w:val="center"/>
            <w:hideMark/>
          </w:tcPr>
          <w:p w:rsidR="00CE7899" w:rsidRPr="00E528F2" w:rsidRDefault="00CE7899" w:rsidP="00CE7899">
            <w:pPr>
              <w:jc w:val="center"/>
              <w:rPr>
                <w:rFonts w:ascii="Arial Narrow" w:eastAsia="Times New Roman" w:hAnsi="Arial Narrow" w:cs="Arial"/>
                <w:sz w:val="18"/>
                <w:szCs w:val="22"/>
                <w:lang w:val="es-CO" w:eastAsia="es-CO"/>
              </w:rPr>
            </w:pPr>
            <w:r w:rsidRPr="00E528F2">
              <w:rPr>
                <w:rFonts w:ascii="Arial Narrow" w:eastAsia="Times New Roman" w:hAnsi="Arial Narrow" w:cs="Arial"/>
                <w:sz w:val="18"/>
                <w:szCs w:val="22"/>
                <w:lang w:val="es-CO" w:eastAsia="es-CO"/>
              </w:rPr>
              <w:t>1,408,977</w:t>
            </w:r>
          </w:p>
        </w:tc>
      </w:tr>
      <w:tr w:rsidR="00CE7899" w:rsidRPr="00E528F2" w:rsidTr="00CE7899">
        <w:trPr>
          <w:trHeight w:val="300"/>
          <w:jc w:val="center"/>
        </w:trPr>
        <w:tc>
          <w:tcPr>
            <w:tcW w:w="279" w:type="pct"/>
            <w:tcBorders>
              <w:top w:val="nil"/>
              <w:left w:val="single" w:sz="8" w:space="0" w:color="auto"/>
              <w:bottom w:val="single" w:sz="4" w:space="0" w:color="auto"/>
              <w:right w:val="single" w:sz="4" w:space="0" w:color="auto"/>
            </w:tcBorders>
            <w:shd w:val="clear" w:color="000000" w:fill="D9D9D9"/>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A</w:t>
            </w:r>
          </w:p>
        </w:tc>
        <w:tc>
          <w:tcPr>
            <w:tcW w:w="279" w:type="pct"/>
            <w:tcBorders>
              <w:top w:val="nil"/>
              <w:left w:val="nil"/>
              <w:bottom w:val="single" w:sz="4" w:space="0" w:color="auto"/>
              <w:right w:val="single" w:sz="4" w:space="0" w:color="auto"/>
            </w:tcBorders>
            <w:shd w:val="clear" w:color="000000" w:fill="D9D9D9"/>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2</w:t>
            </w:r>
          </w:p>
        </w:tc>
        <w:tc>
          <w:tcPr>
            <w:tcW w:w="279" w:type="pct"/>
            <w:tcBorders>
              <w:top w:val="nil"/>
              <w:left w:val="nil"/>
              <w:bottom w:val="single" w:sz="4" w:space="0" w:color="auto"/>
              <w:right w:val="single" w:sz="4" w:space="0" w:color="auto"/>
            </w:tcBorders>
            <w:shd w:val="clear" w:color="000000" w:fill="D9D9D9"/>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0</w:t>
            </w:r>
          </w:p>
        </w:tc>
        <w:tc>
          <w:tcPr>
            <w:tcW w:w="279" w:type="pct"/>
            <w:tcBorders>
              <w:top w:val="nil"/>
              <w:left w:val="nil"/>
              <w:bottom w:val="single" w:sz="4" w:space="0" w:color="auto"/>
              <w:right w:val="single" w:sz="4" w:space="0" w:color="auto"/>
            </w:tcBorders>
            <w:shd w:val="clear" w:color="000000" w:fill="D9D9D9"/>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4</w:t>
            </w:r>
          </w:p>
        </w:tc>
        <w:tc>
          <w:tcPr>
            <w:tcW w:w="279" w:type="pct"/>
            <w:tcBorders>
              <w:top w:val="nil"/>
              <w:left w:val="nil"/>
              <w:bottom w:val="single" w:sz="4" w:space="0" w:color="auto"/>
              <w:right w:val="single" w:sz="4" w:space="0" w:color="auto"/>
            </w:tcBorders>
            <w:shd w:val="clear" w:color="000000" w:fill="D9D9D9"/>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p>
        </w:tc>
        <w:tc>
          <w:tcPr>
            <w:tcW w:w="279" w:type="pct"/>
            <w:tcBorders>
              <w:top w:val="nil"/>
              <w:left w:val="nil"/>
              <w:bottom w:val="single" w:sz="4" w:space="0" w:color="auto"/>
              <w:right w:val="single" w:sz="4" w:space="0" w:color="auto"/>
            </w:tcBorders>
            <w:shd w:val="clear" w:color="000000" w:fill="D9D9D9"/>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p>
        </w:tc>
        <w:tc>
          <w:tcPr>
            <w:tcW w:w="2381" w:type="pct"/>
            <w:tcBorders>
              <w:top w:val="nil"/>
              <w:left w:val="nil"/>
              <w:bottom w:val="single" w:sz="4" w:space="0" w:color="auto"/>
              <w:right w:val="single" w:sz="4" w:space="0" w:color="auto"/>
            </w:tcBorders>
            <w:shd w:val="clear" w:color="000000" w:fill="D9D9D9"/>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ADQUISICION DE BIENES Y SERVICIOS</w:t>
            </w:r>
          </w:p>
        </w:tc>
        <w:tc>
          <w:tcPr>
            <w:tcW w:w="947" w:type="pct"/>
            <w:tcBorders>
              <w:top w:val="nil"/>
              <w:left w:val="nil"/>
              <w:bottom w:val="single" w:sz="4" w:space="0" w:color="auto"/>
              <w:right w:val="single" w:sz="8" w:space="0" w:color="auto"/>
            </w:tcBorders>
            <w:shd w:val="clear" w:color="000000" w:fill="D9D9D9"/>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55,508,812</w:t>
            </w:r>
          </w:p>
        </w:tc>
      </w:tr>
      <w:tr w:rsidR="00CE7899" w:rsidRPr="00E528F2" w:rsidTr="00CE7899">
        <w:trPr>
          <w:trHeight w:val="300"/>
          <w:jc w:val="center"/>
        </w:trPr>
        <w:tc>
          <w:tcPr>
            <w:tcW w:w="279" w:type="pct"/>
            <w:tcBorders>
              <w:top w:val="nil"/>
              <w:left w:val="single" w:sz="8" w:space="0" w:color="auto"/>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A</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2</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0</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4</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1</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p>
        </w:tc>
        <w:tc>
          <w:tcPr>
            <w:tcW w:w="2381"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COMPRA DE EQUIPO</w:t>
            </w:r>
          </w:p>
        </w:tc>
        <w:tc>
          <w:tcPr>
            <w:tcW w:w="947" w:type="pct"/>
            <w:tcBorders>
              <w:top w:val="nil"/>
              <w:left w:val="nil"/>
              <w:bottom w:val="single" w:sz="4" w:space="0" w:color="auto"/>
              <w:right w:val="single" w:sz="8" w:space="0" w:color="auto"/>
            </w:tcBorders>
            <w:shd w:val="clear" w:color="000000" w:fill="DAEEF3"/>
            <w:noWrap/>
            <w:vAlign w:val="center"/>
            <w:hideMark/>
          </w:tcPr>
          <w:p w:rsidR="00CE7899" w:rsidRPr="00E528F2" w:rsidRDefault="00CE7899" w:rsidP="00CE7899">
            <w:pPr>
              <w:jc w:val="center"/>
              <w:rPr>
                <w:rFonts w:ascii="Arial Narrow" w:eastAsia="Times New Roman" w:hAnsi="Arial Narrow" w:cs="Arial"/>
                <w:b/>
                <w:bCs/>
                <w:sz w:val="18"/>
                <w:szCs w:val="22"/>
                <w:lang w:val="es-CO" w:eastAsia="es-CO"/>
              </w:rPr>
            </w:pPr>
            <w:r w:rsidRPr="00E528F2">
              <w:rPr>
                <w:rFonts w:ascii="Arial Narrow" w:eastAsia="Times New Roman" w:hAnsi="Arial Narrow" w:cs="Arial"/>
                <w:b/>
                <w:bCs/>
                <w:sz w:val="18"/>
                <w:szCs w:val="22"/>
                <w:lang w:val="es-CO" w:eastAsia="es-CO"/>
              </w:rPr>
              <w:t>1,186</w:t>
            </w:r>
          </w:p>
        </w:tc>
      </w:tr>
      <w:tr w:rsidR="00CE7899" w:rsidRPr="00E528F2" w:rsidTr="00CE7899">
        <w:trPr>
          <w:trHeight w:val="285"/>
          <w:jc w:val="center"/>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A</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2</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0</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4</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1</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8</w:t>
            </w:r>
          </w:p>
        </w:tc>
        <w:tc>
          <w:tcPr>
            <w:tcW w:w="2381"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SOFTWARE</w:t>
            </w:r>
          </w:p>
        </w:tc>
        <w:tc>
          <w:tcPr>
            <w:tcW w:w="947" w:type="pct"/>
            <w:tcBorders>
              <w:top w:val="nil"/>
              <w:left w:val="nil"/>
              <w:bottom w:val="single" w:sz="4" w:space="0" w:color="auto"/>
              <w:right w:val="single" w:sz="8" w:space="0" w:color="auto"/>
            </w:tcBorders>
            <w:shd w:val="clear" w:color="auto" w:fill="auto"/>
            <w:noWrap/>
            <w:vAlign w:val="center"/>
            <w:hideMark/>
          </w:tcPr>
          <w:p w:rsidR="00CE7899" w:rsidRPr="00E528F2" w:rsidRDefault="00CE7899" w:rsidP="00CE7899">
            <w:pPr>
              <w:jc w:val="center"/>
              <w:rPr>
                <w:rFonts w:ascii="Arial Narrow" w:eastAsia="Times New Roman" w:hAnsi="Arial Narrow" w:cs="Arial"/>
                <w:sz w:val="18"/>
                <w:szCs w:val="22"/>
                <w:lang w:val="es-CO" w:eastAsia="es-CO"/>
              </w:rPr>
            </w:pPr>
            <w:r w:rsidRPr="00E528F2">
              <w:rPr>
                <w:rFonts w:ascii="Arial Narrow" w:eastAsia="Times New Roman" w:hAnsi="Arial Narrow" w:cs="Arial"/>
                <w:sz w:val="18"/>
                <w:szCs w:val="22"/>
                <w:lang w:val="es-CO" w:eastAsia="es-CO"/>
              </w:rPr>
              <w:t>747</w:t>
            </w:r>
          </w:p>
        </w:tc>
      </w:tr>
      <w:tr w:rsidR="00CE7899" w:rsidRPr="00E528F2" w:rsidTr="00CE7899">
        <w:trPr>
          <w:trHeight w:val="285"/>
          <w:jc w:val="center"/>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A</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2</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0</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4</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1</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25</w:t>
            </w:r>
          </w:p>
        </w:tc>
        <w:tc>
          <w:tcPr>
            <w:tcW w:w="2381"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OTRAS COMPRAS DE EQUIPOS</w:t>
            </w:r>
          </w:p>
        </w:tc>
        <w:tc>
          <w:tcPr>
            <w:tcW w:w="947" w:type="pct"/>
            <w:tcBorders>
              <w:top w:val="nil"/>
              <w:left w:val="nil"/>
              <w:bottom w:val="single" w:sz="4" w:space="0" w:color="auto"/>
              <w:right w:val="single" w:sz="8" w:space="0" w:color="auto"/>
            </w:tcBorders>
            <w:shd w:val="clear" w:color="auto" w:fill="auto"/>
            <w:noWrap/>
            <w:vAlign w:val="center"/>
            <w:hideMark/>
          </w:tcPr>
          <w:p w:rsidR="00CE7899" w:rsidRPr="00E528F2" w:rsidRDefault="00CE7899" w:rsidP="00CE7899">
            <w:pPr>
              <w:jc w:val="center"/>
              <w:rPr>
                <w:rFonts w:ascii="Arial Narrow" w:eastAsia="Times New Roman" w:hAnsi="Arial Narrow" w:cs="Arial"/>
                <w:sz w:val="18"/>
                <w:szCs w:val="22"/>
                <w:lang w:val="es-CO" w:eastAsia="es-CO"/>
              </w:rPr>
            </w:pPr>
            <w:r w:rsidRPr="00E528F2">
              <w:rPr>
                <w:rFonts w:ascii="Arial Narrow" w:eastAsia="Times New Roman" w:hAnsi="Arial Narrow" w:cs="Arial"/>
                <w:sz w:val="18"/>
                <w:szCs w:val="22"/>
                <w:lang w:val="es-CO" w:eastAsia="es-CO"/>
              </w:rPr>
              <w:t>439</w:t>
            </w:r>
          </w:p>
        </w:tc>
      </w:tr>
      <w:tr w:rsidR="00CE7899" w:rsidRPr="00E528F2" w:rsidTr="00CE7899">
        <w:trPr>
          <w:trHeight w:val="300"/>
          <w:jc w:val="center"/>
        </w:trPr>
        <w:tc>
          <w:tcPr>
            <w:tcW w:w="279" w:type="pct"/>
            <w:tcBorders>
              <w:top w:val="nil"/>
              <w:left w:val="single" w:sz="8" w:space="0" w:color="auto"/>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A</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2</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0</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4</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4</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p>
        </w:tc>
        <w:tc>
          <w:tcPr>
            <w:tcW w:w="2381"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MATERIALES Y SUMINISTROS</w:t>
            </w:r>
          </w:p>
        </w:tc>
        <w:tc>
          <w:tcPr>
            <w:tcW w:w="947" w:type="pct"/>
            <w:tcBorders>
              <w:top w:val="nil"/>
              <w:left w:val="nil"/>
              <w:bottom w:val="single" w:sz="4" w:space="0" w:color="auto"/>
              <w:right w:val="single" w:sz="8" w:space="0" w:color="auto"/>
            </w:tcBorders>
            <w:shd w:val="clear" w:color="000000" w:fill="DAEEF3"/>
            <w:noWrap/>
            <w:vAlign w:val="center"/>
            <w:hideMark/>
          </w:tcPr>
          <w:p w:rsidR="00CE7899" w:rsidRPr="00E528F2" w:rsidRDefault="00CE7899" w:rsidP="00CE7899">
            <w:pPr>
              <w:jc w:val="center"/>
              <w:rPr>
                <w:rFonts w:ascii="Arial Narrow" w:eastAsia="Times New Roman" w:hAnsi="Arial Narrow" w:cs="Arial"/>
                <w:b/>
                <w:bCs/>
                <w:sz w:val="18"/>
                <w:szCs w:val="22"/>
                <w:lang w:val="es-CO" w:eastAsia="es-CO"/>
              </w:rPr>
            </w:pPr>
            <w:r w:rsidRPr="00E528F2">
              <w:rPr>
                <w:rFonts w:ascii="Arial Narrow" w:eastAsia="Times New Roman" w:hAnsi="Arial Narrow" w:cs="Arial"/>
                <w:b/>
                <w:bCs/>
                <w:sz w:val="18"/>
                <w:szCs w:val="22"/>
                <w:lang w:val="es-CO" w:eastAsia="es-CO"/>
              </w:rPr>
              <w:t>15,000,000</w:t>
            </w:r>
          </w:p>
        </w:tc>
      </w:tr>
      <w:tr w:rsidR="00CE7899" w:rsidRPr="00E528F2" w:rsidTr="00CE7899">
        <w:trPr>
          <w:trHeight w:val="285"/>
          <w:jc w:val="center"/>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A</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2</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0</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4</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4</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23</w:t>
            </w:r>
          </w:p>
        </w:tc>
        <w:tc>
          <w:tcPr>
            <w:tcW w:w="2381"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OTROS MATERIALES Y SUMINISTROS</w:t>
            </w:r>
          </w:p>
        </w:tc>
        <w:tc>
          <w:tcPr>
            <w:tcW w:w="947" w:type="pct"/>
            <w:tcBorders>
              <w:top w:val="nil"/>
              <w:left w:val="nil"/>
              <w:bottom w:val="single" w:sz="4" w:space="0" w:color="auto"/>
              <w:right w:val="single" w:sz="8" w:space="0" w:color="auto"/>
            </w:tcBorders>
            <w:shd w:val="clear" w:color="auto" w:fill="auto"/>
            <w:noWrap/>
            <w:vAlign w:val="center"/>
            <w:hideMark/>
          </w:tcPr>
          <w:p w:rsidR="00CE7899" w:rsidRPr="00E528F2" w:rsidRDefault="00CE7899" w:rsidP="00CE7899">
            <w:pPr>
              <w:jc w:val="center"/>
              <w:rPr>
                <w:rFonts w:ascii="Arial Narrow" w:eastAsia="Times New Roman" w:hAnsi="Arial Narrow" w:cs="Arial"/>
                <w:sz w:val="18"/>
                <w:szCs w:val="22"/>
                <w:lang w:val="es-CO" w:eastAsia="es-CO"/>
              </w:rPr>
            </w:pPr>
            <w:r w:rsidRPr="00E528F2">
              <w:rPr>
                <w:rFonts w:ascii="Arial Narrow" w:eastAsia="Times New Roman" w:hAnsi="Arial Narrow" w:cs="Arial"/>
                <w:sz w:val="18"/>
                <w:szCs w:val="22"/>
                <w:lang w:val="es-CO" w:eastAsia="es-CO"/>
              </w:rPr>
              <w:t>15,000,000</w:t>
            </w:r>
          </w:p>
        </w:tc>
      </w:tr>
      <w:tr w:rsidR="00CE7899" w:rsidRPr="00E528F2" w:rsidTr="00CE7899">
        <w:trPr>
          <w:trHeight w:val="300"/>
          <w:jc w:val="center"/>
        </w:trPr>
        <w:tc>
          <w:tcPr>
            <w:tcW w:w="279" w:type="pct"/>
            <w:tcBorders>
              <w:top w:val="nil"/>
              <w:left w:val="single" w:sz="8" w:space="0" w:color="auto"/>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A</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2</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0</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4</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5</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p>
        </w:tc>
        <w:tc>
          <w:tcPr>
            <w:tcW w:w="2381"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MANTENIMIENTO</w:t>
            </w:r>
          </w:p>
        </w:tc>
        <w:tc>
          <w:tcPr>
            <w:tcW w:w="947" w:type="pct"/>
            <w:tcBorders>
              <w:top w:val="nil"/>
              <w:left w:val="nil"/>
              <w:bottom w:val="single" w:sz="4" w:space="0" w:color="auto"/>
              <w:right w:val="single" w:sz="8" w:space="0" w:color="auto"/>
            </w:tcBorders>
            <w:shd w:val="clear" w:color="000000" w:fill="DAEEF3"/>
            <w:noWrap/>
            <w:vAlign w:val="center"/>
            <w:hideMark/>
          </w:tcPr>
          <w:p w:rsidR="00CE7899" w:rsidRPr="00E528F2" w:rsidRDefault="00CE7899" w:rsidP="00CE7899">
            <w:pPr>
              <w:jc w:val="center"/>
              <w:rPr>
                <w:rFonts w:ascii="Arial Narrow" w:eastAsia="Times New Roman" w:hAnsi="Arial Narrow" w:cs="Arial"/>
                <w:b/>
                <w:bCs/>
                <w:sz w:val="18"/>
                <w:szCs w:val="22"/>
                <w:lang w:val="es-CO" w:eastAsia="es-CO"/>
              </w:rPr>
            </w:pPr>
            <w:r w:rsidRPr="00E528F2">
              <w:rPr>
                <w:rFonts w:ascii="Arial Narrow" w:eastAsia="Times New Roman" w:hAnsi="Arial Narrow" w:cs="Arial"/>
                <w:b/>
                <w:bCs/>
                <w:sz w:val="18"/>
                <w:szCs w:val="22"/>
                <w:lang w:val="es-CO" w:eastAsia="es-CO"/>
              </w:rPr>
              <w:t>7,751,809</w:t>
            </w:r>
          </w:p>
        </w:tc>
      </w:tr>
      <w:tr w:rsidR="00CE7899" w:rsidRPr="00E528F2" w:rsidTr="00CE7899">
        <w:trPr>
          <w:trHeight w:val="570"/>
          <w:jc w:val="center"/>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A</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2</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0</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4</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5</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5</w:t>
            </w:r>
          </w:p>
        </w:tc>
        <w:tc>
          <w:tcPr>
            <w:tcW w:w="2381"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MANTENIMIENTO EQUIPO COMUNICACIONES Y COMPUTACION</w:t>
            </w:r>
          </w:p>
        </w:tc>
        <w:tc>
          <w:tcPr>
            <w:tcW w:w="947" w:type="pct"/>
            <w:tcBorders>
              <w:top w:val="nil"/>
              <w:left w:val="nil"/>
              <w:bottom w:val="single" w:sz="4" w:space="0" w:color="auto"/>
              <w:right w:val="single" w:sz="8" w:space="0" w:color="auto"/>
            </w:tcBorders>
            <w:shd w:val="clear" w:color="auto" w:fill="auto"/>
            <w:noWrap/>
            <w:vAlign w:val="center"/>
            <w:hideMark/>
          </w:tcPr>
          <w:p w:rsidR="00CE7899" w:rsidRPr="00E528F2" w:rsidRDefault="00CE7899" w:rsidP="00CE7899">
            <w:pPr>
              <w:jc w:val="center"/>
              <w:rPr>
                <w:rFonts w:ascii="Arial Narrow" w:eastAsia="Times New Roman" w:hAnsi="Arial Narrow" w:cs="Arial"/>
                <w:sz w:val="18"/>
                <w:szCs w:val="22"/>
                <w:lang w:val="es-CO" w:eastAsia="es-CO"/>
              </w:rPr>
            </w:pPr>
            <w:r w:rsidRPr="00E528F2">
              <w:rPr>
                <w:rFonts w:ascii="Arial Narrow" w:eastAsia="Times New Roman" w:hAnsi="Arial Narrow" w:cs="Arial"/>
                <w:sz w:val="18"/>
                <w:szCs w:val="22"/>
                <w:lang w:val="es-CO" w:eastAsia="es-CO"/>
              </w:rPr>
              <w:t>7,751,809</w:t>
            </w:r>
          </w:p>
        </w:tc>
      </w:tr>
      <w:tr w:rsidR="00CE7899" w:rsidRPr="00E528F2" w:rsidTr="00CE7899">
        <w:trPr>
          <w:trHeight w:val="300"/>
          <w:jc w:val="center"/>
        </w:trPr>
        <w:tc>
          <w:tcPr>
            <w:tcW w:w="279" w:type="pct"/>
            <w:tcBorders>
              <w:top w:val="nil"/>
              <w:left w:val="single" w:sz="8" w:space="0" w:color="auto"/>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A</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2</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0</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4</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8</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p>
        </w:tc>
        <w:tc>
          <w:tcPr>
            <w:tcW w:w="2381"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SERVICIOS PUBLICOS</w:t>
            </w:r>
          </w:p>
        </w:tc>
        <w:tc>
          <w:tcPr>
            <w:tcW w:w="947" w:type="pct"/>
            <w:tcBorders>
              <w:top w:val="nil"/>
              <w:left w:val="nil"/>
              <w:bottom w:val="single" w:sz="4" w:space="0" w:color="auto"/>
              <w:right w:val="single" w:sz="8" w:space="0" w:color="auto"/>
            </w:tcBorders>
            <w:shd w:val="clear" w:color="000000" w:fill="DAEEF3"/>
            <w:noWrap/>
            <w:vAlign w:val="center"/>
            <w:hideMark/>
          </w:tcPr>
          <w:p w:rsidR="00CE7899" w:rsidRPr="00E528F2" w:rsidRDefault="00CE7899" w:rsidP="00CE7899">
            <w:pPr>
              <w:jc w:val="center"/>
              <w:rPr>
                <w:rFonts w:ascii="Arial Narrow" w:eastAsia="Times New Roman" w:hAnsi="Arial Narrow" w:cs="Arial"/>
                <w:b/>
                <w:bCs/>
                <w:sz w:val="18"/>
                <w:szCs w:val="22"/>
                <w:lang w:val="es-CO" w:eastAsia="es-CO"/>
              </w:rPr>
            </w:pPr>
            <w:r w:rsidRPr="00E528F2">
              <w:rPr>
                <w:rFonts w:ascii="Arial Narrow" w:eastAsia="Times New Roman" w:hAnsi="Arial Narrow" w:cs="Arial"/>
                <w:b/>
                <w:bCs/>
                <w:sz w:val="18"/>
                <w:szCs w:val="22"/>
                <w:lang w:val="es-CO" w:eastAsia="es-CO"/>
              </w:rPr>
              <w:t>600,000</w:t>
            </w:r>
          </w:p>
        </w:tc>
      </w:tr>
      <w:tr w:rsidR="00CE7899" w:rsidRPr="00E528F2" w:rsidTr="00CE7899">
        <w:trPr>
          <w:trHeight w:val="285"/>
          <w:jc w:val="center"/>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A</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2</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0</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4</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8</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5</w:t>
            </w:r>
          </w:p>
        </w:tc>
        <w:tc>
          <w:tcPr>
            <w:tcW w:w="2381"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TELEFONIA MOVIL CELULAR</w:t>
            </w:r>
          </w:p>
        </w:tc>
        <w:tc>
          <w:tcPr>
            <w:tcW w:w="947" w:type="pct"/>
            <w:tcBorders>
              <w:top w:val="nil"/>
              <w:left w:val="nil"/>
              <w:bottom w:val="single" w:sz="4" w:space="0" w:color="auto"/>
              <w:right w:val="single" w:sz="8" w:space="0" w:color="auto"/>
            </w:tcBorders>
            <w:shd w:val="clear" w:color="auto" w:fill="auto"/>
            <w:noWrap/>
            <w:vAlign w:val="center"/>
            <w:hideMark/>
          </w:tcPr>
          <w:p w:rsidR="00CE7899" w:rsidRPr="00E528F2" w:rsidRDefault="00CE7899" w:rsidP="00CE7899">
            <w:pPr>
              <w:jc w:val="center"/>
              <w:rPr>
                <w:rFonts w:ascii="Arial Narrow" w:eastAsia="Times New Roman" w:hAnsi="Arial Narrow" w:cs="Arial"/>
                <w:sz w:val="18"/>
                <w:szCs w:val="22"/>
                <w:lang w:val="es-CO" w:eastAsia="es-CO"/>
              </w:rPr>
            </w:pPr>
            <w:r w:rsidRPr="00E528F2">
              <w:rPr>
                <w:rFonts w:ascii="Arial Narrow" w:eastAsia="Times New Roman" w:hAnsi="Arial Narrow" w:cs="Arial"/>
                <w:sz w:val="18"/>
                <w:szCs w:val="22"/>
                <w:lang w:val="es-CO" w:eastAsia="es-CO"/>
              </w:rPr>
              <w:t>600,000</w:t>
            </w:r>
          </w:p>
        </w:tc>
      </w:tr>
      <w:tr w:rsidR="00CE7899" w:rsidRPr="00E528F2" w:rsidTr="00CE7899">
        <w:trPr>
          <w:trHeight w:val="300"/>
          <w:jc w:val="center"/>
        </w:trPr>
        <w:tc>
          <w:tcPr>
            <w:tcW w:w="279" w:type="pct"/>
            <w:tcBorders>
              <w:top w:val="nil"/>
              <w:left w:val="single" w:sz="8" w:space="0" w:color="auto"/>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A</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2</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0</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4</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9</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p>
        </w:tc>
        <w:tc>
          <w:tcPr>
            <w:tcW w:w="2381"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SEGUROS</w:t>
            </w:r>
          </w:p>
        </w:tc>
        <w:tc>
          <w:tcPr>
            <w:tcW w:w="947" w:type="pct"/>
            <w:tcBorders>
              <w:top w:val="nil"/>
              <w:left w:val="nil"/>
              <w:bottom w:val="single" w:sz="4" w:space="0" w:color="auto"/>
              <w:right w:val="single" w:sz="8" w:space="0" w:color="auto"/>
            </w:tcBorders>
            <w:shd w:val="clear" w:color="000000" w:fill="DAEEF3"/>
            <w:noWrap/>
            <w:vAlign w:val="center"/>
            <w:hideMark/>
          </w:tcPr>
          <w:p w:rsidR="00CE7899" w:rsidRPr="00E528F2" w:rsidRDefault="00CE7899" w:rsidP="00CE7899">
            <w:pPr>
              <w:jc w:val="center"/>
              <w:rPr>
                <w:rFonts w:ascii="Arial Narrow" w:eastAsia="Times New Roman" w:hAnsi="Arial Narrow" w:cs="Arial"/>
                <w:b/>
                <w:bCs/>
                <w:sz w:val="18"/>
                <w:szCs w:val="22"/>
                <w:lang w:val="es-CO" w:eastAsia="es-CO"/>
              </w:rPr>
            </w:pPr>
            <w:r w:rsidRPr="00E528F2">
              <w:rPr>
                <w:rFonts w:ascii="Arial Narrow" w:eastAsia="Times New Roman" w:hAnsi="Arial Narrow" w:cs="Arial"/>
                <w:b/>
                <w:bCs/>
                <w:sz w:val="18"/>
                <w:szCs w:val="22"/>
                <w:lang w:val="es-CO" w:eastAsia="es-CO"/>
              </w:rPr>
              <w:t>961,000</w:t>
            </w:r>
          </w:p>
        </w:tc>
      </w:tr>
      <w:tr w:rsidR="00CE7899" w:rsidRPr="00E528F2" w:rsidTr="00CE7899">
        <w:trPr>
          <w:trHeight w:val="285"/>
          <w:jc w:val="center"/>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A</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2</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0</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4</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9</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13</w:t>
            </w:r>
          </w:p>
        </w:tc>
        <w:tc>
          <w:tcPr>
            <w:tcW w:w="2381"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OTROS SEGUROS</w:t>
            </w:r>
          </w:p>
        </w:tc>
        <w:tc>
          <w:tcPr>
            <w:tcW w:w="947" w:type="pct"/>
            <w:tcBorders>
              <w:top w:val="nil"/>
              <w:left w:val="nil"/>
              <w:bottom w:val="single" w:sz="4" w:space="0" w:color="auto"/>
              <w:right w:val="single" w:sz="8" w:space="0" w:color="auto"/>
            </w:tcBorders>
            <w:shd w:val="clear" w:color="auto" w:fill="auto"/>
            <w:noWrap/>
            <w:vAlign w:val="center"/>
            <w:hideMark/>
          </w:tcPr>
          <w:p w:rsidR="00CE7899" w:rsidRPr="00E528F2" w:rsidRDefault="00CE7899" w:rsidP="00CE7899">
            <w:pPr>
              <w:jc w:val="center"/>
              <w:rPr>
                <w:rFonts w:ascii="Arial Narrow" w:eastAsia="Times New Roman" w:hAnsi="Arial Narrow" w:cs="Arial"/>
                <w:sz w:val="18"/>
                <w:szCs w:val="22"/>
                <w:lang w:val="es-CO" w:eastAsia="es-CO"/>
              </w:rPr>
            </w:pPr>
            <w:r w:rsidRPr="00E528F2">
              <w:rPr>
                <w:rFonts w:ascii="Arial Narrow" w:eastAsia="Times New Roman" w:hAnsi="Arial Narrow" w:cs="Arial"/>
                <w:sz w:val="18"/>
                <w:szCs w:val="22"/>
                <w:lang w:val="es-CO" w:eastAsia="es-CO"/>
              </w:rPr>
              <w:t>961,000</w:t>
            </w:r>
          </w:p>
        </w:tc>
      </w:tr>
      <w:tr w:rsidR="00CE7899" w:rsidRPr="00E528F2" w:rsidTr="00CE7899">
        <w:trPr>
          <w:trHeight w:val="300"/>
          <w:jc w:val="center"/>
        </w:trPr>
        <w:tc>
          <w:tcPr>
            <w:tcW w:w="279" w:type="pct"/>
            <w:tcBorders>
              <w:top w:val="nil"/>
              <w:left w:val="single" w:sz="8" w:space="0" w:color="auto"/>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A</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2</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0</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4</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11</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p>
        </w:tc>
        <w:tc>
          <w:tcPr>
            <w:tcW w:w="2381"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VIATICOS Y GASTOS DE VIAJE</w:t>
            </w:r>
          </w:p>
        </w:tc>
        <w:tc>
          <w:tcPr>
            <w:tcW w:w="947" w:type="pct"/>
            <w:tcBorders>
              <w:top w:val="nil"/>
              <w:left w:val="nil"/>
              <w:bottom w:val="single" w:sz="4" w:space="0" w:color="auto"/>
              <w:right w:val="single" w:sz="8" w:space="0" w:color="auto"/>
            </w:tcBorders>
            <w:shd w:val="clear" w:color="000000" w:fill="DAEEF3"/>
            <w:noWrap/>
            <w:vAlign w:val="center"/>
            <w:hideMark/>
          </w:tcPr>
          <w:p w:rsidR="00CE7899" w:rsidRPr="00E528F2" w:rsidRDefault="00CE7899" w:rsidP="00CE7899">
            <w:pPr>
              <w:jc w:val="center"/>
              <w:rPr>
                <w:rFonts w:ascii="Arial Narrow" w:eastAsia="Times New Roman" w:hAnsi="Arial Narrow" w:cs="Arial"/>
                <w:b/>
                <w:bCs/>
                <w:sz w:val="18"/>
                <w:szCs w:val="22"/>
                <w:lang w:val="es-CO" w:eastAsia="es-CO"/>
              </w:rPr>
            </w:pPr>
            <w:r w:rsidRPr="00E528F2">
              <w:rPr>
                <w:rFonts w:ascii="Arial Narrow" w:eastAsia="Times New Roman" w:hAnsi="Arial Narrow" w:cs="Arial"/>
                <w:b/>
                <w:bCs/>
                <w:sz w:val="18"/>
                <w:szCs w:val="22"/>
                <w:lang w:val="es-CO" w:eastAsia="es-CO"/>
              </w:rPr>
              <w:t>30,000,000</w:t>
            </w:r>
          </w:p>
        </w:tc>
      </w:tr>
      <w:tr w:rsidR="00CE7899" w:rsidRPr="00E528F2" w:rsidTr="00CE7899">
        <w:trPr>
          <w:trHeight w:val="285"/>
          <w:jc w:val="center"/>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A</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2</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0</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4</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11</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1</w:t>
            </w:r>
          </w:p>
        </w:tc>
        <w:tc>
          <w:tcPr>
            <w:tcW w:w="2381"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VIATICOS Y GASTOS DE VIAJE AL EXTERIOR</w:t>
            </w:r>
          </w:p>
        </w:tc>
        <w:tc>
          <w:tcPr>
            <w:tcW w:w="947" w:type="pct"/>
            <w:tcBorders>
              <w:top w:val="nil"/>
              <w:left w:val="nil"/>
              <w:bottom w:val="single" w:sz="4" w:space="0" w:color="auto"/>
              <w:right w:val="single" w:sz="8" w:space="0" w:color="auto"/>
            </w:tcBorders>
            <w:shd w:val="clear" w:color="auto" w:fill="auto"/>
            <w:noWrap/>
            <w:vAlign w:val="center"/>
            <w:hideMark/>
          </w:tcPr>
          <w:p w:rsidR="00CE7899" w:rsidRPr="00E528F2" w:rsidRDefault="00CE7899" w:rsidP="00CE7899">
            <w:pPr>
              <w:jc w:val="center"/>
              <w:rPr>
                <w:rFonts w:ascii="Arial Narrow" w:eastAsia="Times New Roman" w:hAnsi="Arial Narrow" w:cs="Arial"/>
                <w:sz w:val="18"/>
                <w:szCs w:val="22"/>
                <w:lang w:val="es-CO" w:eastAsia="es-CO"/>
              </w:rPr>
            </w:pPr>
            <w:r w:rsidRPr="00E528F2">
              <w:rPr>
                <w:rFonts w:ascii="Arial Narrow" w:eastAsia="Times New Roman" w:hAnsi="Arial Narrow" w:cs="Arial"/>
                <w:sz w:val="18"/>
                <w:szCs w:val="22"/>
                <w:lang w:val="es-CO" w:eastAsia="es-CO"/>
              </w:rPr>
              <w:t>21,065,734</w:t>
            </w:r>
          </w:p>
        </w:tc>
      </w:tr>
      <w:tr w:rsidR="00CE7899" w:rsidRPr="00E528F2" w:rsidTr="00CE7899">
        <w:trPr>
          <w:trHeight w:val="285"/>
          <w:jc w:val="center"/>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A</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2</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0</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4</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11</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2</w:t>
            </w:r>
          </w:p>
        </w:tc>
        <w:tc>
          <w:tcPr>
            <w:tcW w:w="2381"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VIATICOS Y GASTOS DE VIAJE AL INTERIOR</w:t>
            </w:r>
          </w:p>
        </w:tc>
        <w:tc>
          <w:tcPr>
            <w:tcW w:w="947" w:type="pct"/>
            <w:tcBorders>
              <w:top w:val="nil"/>
              <w:left w:val="nil"/>
              <w:bottom w:val="single" w:sz="4" w:space="0" w:color="auto"/>
              <w:right w:val="single" w:sz="8" w:space="0" w:color="auto"/>
            </w:tcBorders>
            <w:shd w:val="clear" w:color="auto" w:fill="auto"/>
            <w:noWrap/>
            <w:vAlign w:val="center"/>
            <w:hideMark/>
          </w:tcPr>
          <w:p w:rsidR="00CE7899" w:rsidRPr="00E528F2" w:rsidRDefault="00CE7899" w:rsidP="00CE7899">
            <w:pPr>
              <w:jc w:val="center"/>
              <w:rPr>
                <w:rFonts w:ascii="Arial Narrow" w:eastAsia="Times New Roman" w:hAnsi="Arial Narrow" w:cs="Arial"/>
                <w:sz w:val="18"/>
                <w:szCs w:val="22"/>
                <w:lang w:val="es-CO" w:eastAsia="es-CO"/>
              </w:rPr>
            </w:pPr>
            <w:r w:rsidRPr="00E528F2">
              <w:rPr>
                <w:rFonts w:ascii="Arial Narrow" w:eastAsia="Times New Roman" w:hAnsi="Arial Narrow" w:cs="Arial"/>
                <w:sz w:val="18"/>
                <w:szCs w:val="22"/>
                <w:lang w:val="es-CO" w:eastAsia="es-CO"/>
              </w:rPr>
              <w:t>8,934,266</w:t>
            </w:r>
          </w:p>
        </w:tc>
      </w:tr>
      <w:tr w:rsidR="00CE7899" w:rsidRPr="00E528F2" w:rsidTr="00CE7899">
        <w:trPr>
          <w:trHeight w:val="300"/>
          <w:jc w:val="center"/>
        </w:trPr>
        <w:tc>
          <w:tcPr>
            <w:tcW w:w="279" w:type="pct"/>
            <w:tcBorders>
              <w:top w:val="nil"/>
              <w:left w:val="single" w:sz="8" w:space="0" w:color="auto"/>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A</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2</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0</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4</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41</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p>
        </w:tc>
        <w:tc>
          <w:tcPr>
            <w:tcW w:w="2381"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OTROS GASTOS POR ADQUISICION DE SERVICIOS</w:t>
            </w:r>
          </w:p>
        </w:tc>
        <w:tc>
          <w:tcPr>
            <w:tcW w:w="947" w:type="pct"/>
            <w:tcBorders>
              <w:top w:val="nil"/>
              <w:left w:val="nil"/>
              <w:bottom w:val="single" w:sz="4" w:space="0" w:color="auto"/>
              <w:right w:val="single" w:sz="8" w:space="0" w:color="auto"/>
            </w:tcBorders>
            <w:shd w:val="clear" w:color="000000" w:fill="DAEEF3"/>
            <w:noWrap/>
            <w:vAlign w:val="center"/>
            <w:hideMark/>
          </w:tcPr>
          <w:p w:rsidR="00CE7899" w:rsidRPr="00E528F2" w:rsidRDefault="00CE7899" w:rsidP="00CE7899">
            <w:pPr>
              <w:jc w:val="center"/>
              <w:rPr>
                <w:rFonts w:ascii="Arial Narrow" w:eastAsia="Times New Roman" w:hAnsi="Arial Narrow" w:cs="Arial"/>
                <w:b/>
                <w:bCs/>
                <w:sz w:val="18"/>
                <w:szCs w:val="22"/>
                <w:lang w:val="es-CO" w:eastAsia="es-CO"/>
              </w:rPr>
            </w:pPr>
            <w:r w:rsidRPr="00E528F2">
              <w:rPr>
                <w:rFonts w:ascii="Arial Narrow" w:eastAsia="Times New Roman" w:hAnsi="Arial Narrow" w:cs="Arial"/>
                <w:b/>
                <w:bCs/>
                <w:sz w:val="18"/>
                <w:szCs w:val="22"/>
                <w:lang w:val="es-CO" w:eastAsia="es-CO"/>
              </w:rPr>
              <w:t>1,194,817</w:t>
            </w:r>
          </w:p>
        </w:tc>
      </w:tr>
      <w:tr w:rsidR="00CE7899" w:rsidRPr="00E528F2" w:rsidTr="00CE7899">
        <w:trPr>
          <w:trHeight w:val="285"/>
          <w:jc w:val="center"/>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A</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2</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0</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4</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41</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13</w:t>
            </w:r>
          </w:p>
        </w:tc>
        <w:tc>
          <w:tcPr>
            <w:tcW w:w="2381"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OTROS GASTOS POR ADQUISICION DE SERVICIOS</w:t>
            </w:r>
          </w:p>
        </w:tc>
        <w:tc>
          <w:tcPr>
            <w:tcW w:w="947" w:type="pct"/>
            <w:tcBorders>
              <w:top w:val="nil"/>
              <w:left w:val="nil"/>
              <w:bottom w:val="single" w:sz="4" w:space="0" w:color="auto"/>
              <w:right w:val="single" w:sz="8" w:space="0" w:color="auto"/>
            </w:tcBorders>
            <w:shd w:val="clear" w:color="auto" w:fill="auto"/>
            <w:noWrap/>
            <w:vAlign w:val="center"/>
            <w:hideMark/>
          </w:tcPr>
          <w:p w:rsidR="00CE7899" w:rsidRPr="00E528F2" w:rsidRDefault="00CE7899" w:rsidP="00CE7899">
            <w:pPr>
              <w:jc w:val="center"/>
              <w:rPr>
                <w:rFonts w:ascii="Arial Narrow" w:eastAsia="Times New Roman" w:hAnsi="Arial Narrow" w:cs="Arial"/>
                <w:sz w:val="18"/>
                <w:szCs w:val="22"/>
                <w:lang w:val="es-CO" w:eastAsia="es-CO"/>
              </w:rPr>
            </w:pPr>
            <w:r w:rsidRPr="00E528F2">
              <w:rPr>
                <w:rFonts w:ascii="Arial Narrow" w:eastAsia="Times New Roman" w:hAnsi="Arial Narrow" w:cs="Arial"/>
                <w:sz w:val="18"/>
                <w:szCs w:val="22"/>
                <w:lang w:val="es-CO" w:eastAsia="es-CO"/>
              </w:rPr>
              <w:t>1,194,817</w:t>
            </w:r>
          </w:p>
        </w:tc>
      </w:tr>
      <w:tr w:rsidR="00CE7899" w:rsidRPr="00E528F2" w:rsidTr="00CE7899">
        <w:trPr>
          <w:trHeight w:val="300"/>
          <w:jc w:val="center"/>
        </w:trPr>
        <w:tc>
          <w:tcPr>
            <w:tcW w:w="279" w:type="pct"/>
            <w:tcBorders>
              <w:top w:val="nil"/>
              <w:left w:val="single" w:sz="8" w:space="0" w:color="auto"/>
              <w:bottom w:val="nil"/>
              <w:right w:val="single" w:sz="4" w:space="0" w:color="auto"/>
            </w:tcBorders>
            <w:shd w:val="clear" w:color="000000" w:fill="002060"/>
            <w:vAlign w:val="center"/>
            <w:hideMark/>
          </w:tcPr>
          <w:p w:rsidR="00CE7899" w:rsidRPr="00E528F2" w:rsidRDefault="00CE7899" w:rsidP="00CE7899">
            <w:pPr>
              <w:jc w:val="center"/>
              <w:rPr>
                <w:rFonts w:ascii="Arial Narrow" w:eastAsia="Times New Roman" w:hAnsi="Arial Narrow" w:cs="Arial"/>
                <w:b/>
                <w:bCs/>
                <w:color w:val="FFFFFF"/>
                <w:sz w:val="18"/>
                <w:szCs w:val="22"/>
                <w:lang w:val="es-CO" w:eastAsia="es-CO"/>
              </w:rPr>
            </w:pPr>
            <w:r w:rsidRPr="00E528F2">
              <w:rPr>
                <w:rFonts w:ascii="Arial Narrow" w:eastAsia="Times New Roman" w:hAnsi="Arial Narrow" w:cs="Arial"/>
                <w:b/>
                <w:bCs/>
                <w:color w:val="FFFFFF"/>
                <w:sz w:val="18"/>
                <w:szCs w:val="22"/>
                <w:lang w:val="es-CO" w:eastAsia="es-CO"/>
              </w:rPr>
              <w:t>A</w:t>
            </w:r>
          </w:p>
        </w:tc>
        <w:tc>
          <w:tcPr>
            <w:tcW w:w="279" w:type="pct"/>
            <w:tcBorders>
              <w:top w:val="nil"/>
              <w:left w:val="nil"/>
              <w:bottom w:val="nil"/>
              <w:right w:val="single" w:sz="4" w:space="0" w:color="auto"/>
            </w:tcBorders>
            <w:shd w:val="clear" w:color="000000" w:fill="002060"/>
            <w:vAlign w:val="center"/>
            <w:hideMark/>
          </w:tcPr>
          <w:p w:rsidR="00CE7899" w:rsidRPr="00E528F2" w:rsidRDefault="00CE7899" w:rsidP="00CE7899">
            <w:pPr>
              <w:jc w:val="center"/>
              <w:rPr>
                <w:rFonts w:ascii="Arial Narrow" w:eastAsia="Times New Roman" w:hAnsi="Arial Narrow" w:cs="Arial"/>
                <w:b/>
                <w:bCs/>
                <w:color w:val="FFFFFF"/>
                <w:sz w:val="18"/>
                <w:szCs w:val="22"/>
                <w:lang w:val="es-CO" w:eastAsia="es-CO"/>
              </w:rPr>
            </w:pPr>
            <w:r w:rsidRPr="00E528F2">
              <w:rPr>
                <w:rFonts w:ascii="Arial Narrow" w:eastAsia="Times New Roman" w:hAnsi="Arial Narrow" w:cs="Arial"/>
                <w:b/>
                <w:bCs/>
                <w:color w:val="FFFFFF"/>
                <w:sz w:val="18"/>
                <w:szCs w:val="22"/>
                <w:lang w:val="es-CO" w:eastAsia="es-CO"/>
              </w:rPr>
              <w:t>3</w:t>
            </w:r>
          </w:p>
        </w:tc>
        <w:tc>
          <w:tcPr>
            <w:tcW w:w="279" w:type="pct"/>
            <w:tcBorders>
              <w:top w:val="nil"/>
              <w:left w:val="nil"/>
              <w:bottom w:val="nil"/>
              <w:right w:val="single" w:sz="4" w:space="0" w:color="auto"/>
            </w:tcBorders>
            <w:shd w:val="clear" w:color="000000" w:fill="002060"/>
            <w:vAlign w:val="center"/>
            <w:hideMark/>
          </w:tcPr>
          <w:p w:rsidR="00CE7899" w:rsidRPr="00E528F2" w:rsidRDefault="00CE7899" w:rsidP="00CE7899">
            <w:pPr>
              <w:jc w:val="center"/>
              <w:rPr>
                <w:rFonts w:ascii="Arial Narrow" w:eastAsia="Times New Roman" w:hAnsi="Arial Narrow" w:cs="Arial"/>
                <w:b/>
                <w:bCs/>
                <w:color w:val="FFFFFF"/>
                <w:sz w:val="18"/>
                <w:szCs w:val="22"/>
                <w:lang w:val="es-CO" w:eastAsia="es-CO"/>
              </w:rPr>
            </w:pPr>
          </w:p>
        </w:tc>
        <w:tc>
          <w:tcPr>
            <w:tcW w:w="279" w:type="pct"/>
            <w:tcBorders>
              <w:top w:val="nil"/>
              <w:left w:val="nil"/>
              <w:bottom w:val="nil"/>
              <w:right w:val="single" w:sz="4" w:space="0" w:color="auto"/>
            </w:tcBorders>
            <w:shd w:val="clear" w:color="000000" w:fill="002060"/>
            <w:vAlign w:val="center"/>
            <w:hideMark/>
          </w:tcPr>
          <w:p w:rsidR="00CE7899" w:rsidRPr="00E528F2" w:rsidRDefault="00CE7899" w:rsidP="00CE7899">
            <w:pPr>
              <w:jc w:val="center"/>
              <w:rPr>
                <w:rFonts w:ascii="Arial Narrow" w:eastAsia="Times New Roman" w:hAnsi="Arial Narrow" w:cs="Arial"/>
                <w:b/>
                <w:bCs/>
                <w:color w:val="FFFFFF"/>
                <w:sz w:val="18"/>
                <w:szCs w:val="22"/>
                <w:lang w:val="es-CO" w:eastAsia="es-CO"/>
              </w:rPr>
            </w:pPr>
          </w:p>
        </w:tc>
        <w:tc>
          <w:tcPr>
            <w:tcW w:w="279" w:type="pct"/>
            <w:tcBorders>
              <w:top w:val="nil"/>
              <w:left w:val="nil"/>
              <w:bottom w:val="nil"/>
              <w:right w:val="single" w:sz="4" w:space="0" w:color="auto"/>
            </w:tcBorders>
            <w:shd w:val="clear" w:color="000000" w:fill="002060"/>
            <w:vAlign w:val="center"/>
            <w:hideMark/>
          </w:tcPr>
          <w:p w:rsidR="00CE7899" w:rsidRPr="00E528F2" w:rsidRDefault="00CE7899" w:rsidP="00CE7899">
            <w:pPr>
              <w:jc w:val="center"/>
              <w:rPr>
                <w:rFonts w:ascii="Arial Narrow" w:eastAsia="Times New Roman" w:hAnsi="Arial Narrow" w:cs="Arial"/>
                <w:b/>
                <w:bCs/>
                <w:color w:val="FFFFFF"/>
                <w:sz w:val="18"/>
                <w:szCs w:val="22"/>
                <w:lang w:val="es-CO" w:eastAsia="es-CO"/>
              </w:rPr>
            </w:pPr>
          </w:p>
        </w:tc>
        <w:tc>
          <w:tcPr>
            <w:tcW w:w="279" w:type="pct"/>
            <w:tcBorders>
              <w:top w:val="nil"/>
              <w:left w:val="nil"/>
              <w:bottom w:val="nil"/>
              <w:right w:val="single" w:sz="4" w:space="0" w:color="auto"/>
            </w:tcBorders>
            <w:shd w:val="clear" w:color="000000" w:fill="002060"/>
            <w:vAlign w:val="center"/>
            <w:hideMark/>
          </w:tcPr>
          <w:p w:rsidR="00CE7899" w:rsidRPr="00E528F2" w:rsidRDefault="00CE7899" w:rsidP="00CE7899">
            <w:pPr>
              <w:jc w:val="center"/>
              <w:rPr>
                <w:rFonts w:ascii="Arial Narrow" w:eastAsia="Times New Roman" w:hAnsi="Arial Narrow" w:cs="Arial"/>
                <w:b/>
                <w:bCs/>
                <w:color w:val="FFFFFF"/>
                <w:sz w:val="18"/>
                <w:szCs w:val="22"/>
                <w:lang w:val="es-CO" w:eastAsia="es-CO"/>
              </w:rPr>
            </w:pPr>
          </w:p>
        </w:tc>
        <w:tc>
          <w:tcPr>
            <w:tcW w:w="2381" w:type="pct"/>
            <w:tcBorders>
              <w:top w:val="nil"/>
              <w:left w:val="nil"/>
              <w:bottom w:val="nil"/>
              <w:right w:val="single" w:sz="4" w:space="0" w:color="auto"/>
            </w:tcBorders>
            <w:shd w:val="clear" w:color="000000" w:fill="002060"/>
            <w:vAlign w:val="center"/>
            <w:hideMark/>
          </w:tcPr>
          <w:p w:rsidR="00CE7899" w:rsidRPr="00E528F2" w:rsidRDefault="00CE7899" w:rsidP="00CE7899">
            <w:pPr>
              <w:jc w:val="center"/>
              <w:rPr>
                <w:rFonts w:ascii="Arial Narrow" w:eastAsia="Times New Roman" w:hAnsi="Arial Narrow" w:cs="Arial"/>
                <w:b/>
                <w:bCs/>
                <w:color w:val="FFFFFF"/>
                <w:sz w:val="18"/>
                <w:szCs w:val="22"/>
                <w:lang w:val="es-CO" w:eastAsia="es-CO"/>
              </w:rPr>
            </w:pPr>
            <w:r w:rsidRPr="00E528F2">
              <w:rPr>
                <w:rFonts w:ascii="Arial Narrow" w:eastAsia="Times New Roman" w:hAnsi="Arial Narrow" w:cs="Arial"/>
                <w:b/>
                <w:bCs/>
                <w:color w:val="FFFFFF"/>
                <w:sz w:val="18"/>
                <w:szCs w:val="22"/>
                <w:lang w:val="es-CO" w:eastAsia="es-CO"/>
              </w:rPr>
              <w:t>TRANSFERENCIAS</w:t>
            </w:r>
          </w:p>
        </w:tc>
        <w:tc>
          <w:tcPr>
            <w:tcW w:w="947" w:type="pct"/>
            <w:tcBorders>
              <w:top w:val="nil"/>
              <w:left w:val="nil"/>
              <w:bottom w:val="single" w:sz="4" w:space="0" w:color="auto"/>
              <w:right w:val="single" w:sz="8" w:space="0" w:color="auto"/>
            </w:tcBorders>
            <w:shd w:val="clear" w:color="000000" w:fill="002060"/>
            <w:noWrap/>
            <w:vAlign w:val="center"/>
            <w:hideMark/>
          </w:tcPr>
          <w:p w:rsidR="00CE7899" w:rsidRPr="00E528F2" w:rsidRDefault="00CE7899" w:rsidP="00CE7899">
            <w:pPr>
              <w:jc w:val="center"/>
              <w:rPr>
                <w:rFonts w:ascii="Arial Narrow" w:eastAsia="Times New Roman" w:hAnsi="Arial Narrow" w:cs="Arial"/>
                <w:b/>
                <w:bCs/>
                <w:color w:val="FFFFFF"/>
                <w:sz w:val="18"/>
                <w:szCs w:val="22"/>
                <w:lang w:val="es-CO" w:eastAsia="es-CO"/>
              </w:rPr>
            </w:pPr>
            <w:r w:rsidRPr="00E528F2">
              <w:rPr>
                <w:rFonts w:ascii="Arial Narrow" w:eastAsia="Times New Roman" w:hAnsi="Arial Narrow" w:cs="Arial"/>
                <w:b/>
                <w:bCs/>
                <w:color w:val="FFFFFF"/>
                <w:sz w:val="18"/>
                <w:szCs w:val="22"/>
                <w:lang w:val="es-CO" w:eastAsia="es-CO"/>
              </w:rPr>
              <w:t>318,819,704</w:t>
            </w:r>
          </w:p>
        </w:tc>
      </w:tr>
      <w:tr w:rsidR="00CE7899" w:rsidRPr="00E528F2" w:rsidTr="00CE7899">
        <w:trPr>
          <w:trHeight w:val="300"/>
          <w:jc w:val="center"/>
        </w:trPr>
        <w:tc>
          <w:tcPr>
            <w:tcW w:w="279"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A</w:t>
            </w:r>
          </w:p>
        </w:tc>
        <w:tc>
          <w:tcPr>
            <w:tcW w:w="279" w:type="pct"/>
            <w:tcBorders>
              <w:top w:val="single" w:sz="4" w:space="0" w:color="auto"/>
              <w:left w:val="nil"/>
              <w:bottom w:val="single" w:sz="4" w:space="0" w:color="auto"/>
              <w:right w:val="single" w:sz="4" w:space="0" w:color="auto"/>
            </w:tcBorders>
            <w:shd w:val="clear" w:color="000000" w:fill="D9D9D9"/>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3</w:t>
            </w:r>
          </w:p>
        </w:tc>
        <w:tc>
          <w:tcPr>
            <w:tcW w:w="279" w:type="pct"/>
            <w:tcBorders>
              <w:top w:val="single" w:sz="4" w:space="0" w:color="auto"/>
              <w:left w:val="nil"/>
              <w:bottom w:val="single" w:sz="4" w:space="0" w:color="auto"/>
              <w:right w:val="single" w:sz="4" w:space="0" w:color="auto"/>
            </w:tcBorders>
            <w:shd w:val="clear" w:color="000000" w:fill="D9D9D9"/>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2</w:t>
            </w:r>
          </w:p>
        </w:tc>
        <w:tc>
          <w:tcPr>
            <w:tcW w:w="279" w:type="pct"/>
            <w:tcBorders>
              <w:top w:val="single" w:sz="4" w:space="0" w:color="auto"/>
              <w:left w:val="nil"/>
              <w:bottom w:val="single" w:sz="4" w:space="0" w:color="auto"/>
              <w:right w:val="single" w:sz="4" w:space="0" w:color="auto"/>
            </w:tcBorders>
            <w:shd w:val="clear" w:color="000000" w:fill="D9D9D9"/>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p>
        </w:tc>
        <w:tc>
          <w:tcPr>
            <w:tcW w:w="279" w:type="pct"/>
            <w:tcBorders>
              <w:top w:val="single" w:sz="4" w:space="0" w:color="auto"/>
              <w:left w:val="nil"/>
              <w:bottom w:val="single" w:sz="4" w:space="0" w:color="auto"/>
              <w:right w:val="single" w:sz="4" w:space="0" w:color="auto"/>
            </w:tcBorders>
            <w:shd w:val="clear" w:color="000000" w:fill="D9D9D9"/>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p>
        </w:tc>
        <w:tc>
          <w:tcPr>
            <w:tcW w:w="279" w:type="pct"/>
            <w:tcBorders>
              <w:top w:val="single" w:sz="4" w:space="0" w:color="auto"/>
              <w:left w:val="nil"/>
              <w:bottom w:val="single" w:sz="4" w:space="0" w:color="auto"/>
              <w:right w:val="single" w:sz="4" w:space="0" w:color="auto"/>
            </w:tcBorders>
            <w:shd w:val="clear" w:color="000000" w:fill="D9D9D9"/>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p>
        </w:tc>
        <w:tc>
          <w:tcPr>
            <w:tcW w:w="2381" w:type="pct"/>
            <w:tcBorders>
              <w:top w:val="single" w:sz="4" w:space="0" w:color="auto"/>
              <w:left w:val="nil"/>
              <w:bottom w:val="single" w:sz="4" w:space="0" w:color="auto"/>
              <w:right w:val="single" w:sz="4" w:space="0" w:color="auto"/>
            </w:tcBorders>
            <w:shd w:val="clear" w:color="000000" w:fill="D9D9D9"/>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TRANSFERENCIAS AL SECTOR PUBLICO</w:t>
            </w:r>
          </w:p>
        </w:tc>
        <w:tc>
          <w:tcPr>
            <w:tcW w:w="947" w:type="pct"/>
            <w:tcBorders>
              <w:top w:val="nil"/>
              <w:left w:val="nil"/>
              <w:bottom w:val="single" w:sz="4" w:space="0" w:color="auto"/>
              <w:right w:val="single" w:sz="8" w:space="0" w:color="auto"/>
            </w:tcBorders>
            <w:shd w:val="clear" w:color="000000" w:fill="D9D9D9"/>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40,819,704</w:t>
            </w:r>
          </w:p>
        </w:tc>
      </w:tr>
      <w:tr w:rsidR="00CE7899" w:rsidRPr="00E528F2" w:rsidTr="00CE7899">
        <w:trPr>
          <w:trHeight w:val="300"/>
          <w:jc w:val="center"/>
        </w:trPr>
        <w:tc>
          <w:tcPr>
            <w:tcW w:w="279" w:type="pct"/>
            <w:tcBorders>
              <w:top w:val="nil"/>
              <w:left w:val="single" w:sz="8" w:space="0" w:color="auto"/>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A</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3</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2</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1</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p>
        </w:tc>
        <w:tc>
          <w:tcPr>
            <w:tcW w:w="2381"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ORDEN NACIONAL</w:t>
            </w:r>
          </w:p>
        </w:tc>
        <w:tc>
          <w:tcPr>
            <w:tcW w:w="947" w:type="pct"/>
            <w:tcBorders>
              <w:top w:val="nil"/>
              <w:left w:val="nil"/>
              <w:bottom w:val="single" w:sz="4" w:space="0" w:color="auto"/>
              <w:right w:val="single" w:sz="8" w:space="0" w:color="auto"/>
            </w:tcBorders>
            <w:shd w:val="clear" w:color="000000" w:fill="DAEEF3"/>
            <w:noWrap/>
            <w:vAlign w:val="center"/>
            <w:hideMark/>
          </w:tcPr>
          <w:p w:rsidR="00CE7899" w:rsidRPr="00E528F2" w:rsidRDefault="00CE7899" w:rsidP="00CE7899">
            <w:pPr>
              <w:jc w:val="center"/>
              <w:rPr>
                <w:rFonts w:ascii="Arial Narrow" w:eastAsia="Times New Roman" w:hAnsi="Arial Narrow" w:cs="Arial"/>
                <w:b/>
                <w:bCs/>
                <w:sz w:val="18"/>
                <w:szCs w:val="22"/>
                <w:lang w:val="es-CO" w:eastAsia="es-CO"/>
              </w:rPr>
            </w:pPr>
            <w:r w:rsidRPr="00E528F2">
              <w:rPr>
                <w:rFonts w:ascii="Arial Narrow" w:eastAsia="Times New Roman" w:hAnsi="Arial Narrow" w:cs="Arial"/>
                <w:b/>
                <w:bCs/>
                <w:sz w:val="18"/>
                <w:szCs w:val="22"/>
                <w:lang w:val="es-CO" w:eastAsia="es-CO"/>
              </w:rPr>
              <w:t>40,819,704</w:t>
            </w:r>
          </w:p>
        </w:tc>
      </w:tr>
      <w:tr w:rsidR="00CE7899" w:rsidRPr="00E528F2" w:rsidTr="00CE7899">
        <w:trPr>
          <w:trHeight w:val="285"/>
          <w:jc w:val="center"/>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A</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3</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2</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1</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1</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p>
        </w:tc>
        <w:tc>
          <w:tcPr>
            <w:tcW w:w="2381"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CUOTA DE AUDITAJE CONTRANAL</w:t>
            </w:r>
          </w:p>
        </w:tc>
        <w:tc>
          <w:tcPr>
            <w:tcW w:w="947" w:type="pct"/>
            <w:tcBorders>
              <w:top w:val="nil"/>
              <w:left w:val="nil"/>
              <w:bottom w:val="single" w:sz="4" w:space="0" w:color="auto"/>
              <w:right w:val="single" w:sz="8" w:space="0" w:color="auto"/>
            </w:tcBorders>
            <w:shd w:val="clear" w:color="auto" w:fill="auto"/>
            <w:noWrap/>
            <w:vAlign w:val="center"/>
            <w:hideMark/>
          </w:tcPr>
          <w:p w:rsidR="00CE7899" w:rsidRPr="00E528F2" w:rsidRDefault="00CE7899" w:rsidP="00CE7899">
            <w:pPr>
              <w:jc w:val="center"/>
              <w:rPr>
                <w:rFonts w:ascii="Arial Narrow" w:eastAsia="Times New Roman" w:hAnsi="Arial Narrow" w:cs="Arial"/>
                <w:sz w:val="18"/>
                <w:szCs w:val="22"/>
                <w:lang w:val="es-CO" w:eastAsia="es-CO"/>
              </w:rPr>
            </w:pPr>
            <w:r w:rsidRPr="00E528F2">
              <w:rPr>
                <w:rFonts w:ascii="Arial Narrow" w:eastAsia="Times New Roman" w:hAnsi="Arial Narrow" w:cs="Arial"/>
                <w:sz w:val="18"/>
                <w:szCs w:val="22"/>
                <w:lang w:val="es-CO" w:eastAsia="es-CO"/>
              </w:rPr>
              <w:t>40,819,704</w:t>
            </w:r>
          </w:p>
        </w:tc>
      </w:tr>
      <w:tr w:rsidR="00CE7899" w:rsidRPr="00E528F2" w:rsidTr="00CE7899">
        <w:trPr>
          <w:trHeight w:val="300"/>
          <w:jc w:val="center"/>
        </w:trPr>
        <w:tc>
          <w:tcPr>
            <w:tcW w:w="279" w:type="pct"/>
            <w:tcBorders>
              <w:top w:val="nil"/>
              <w:left w:val="single" w:sz="8" w:space="0" w:color="auto"/>
              <w:bottom w:val="single" w:sz="4" w:space="0" w:color="auto"/>
              <w:right w:val="single" w:sz="4" w:space="0" w:color="auto"/>
            </w:tcBorders>
            <w:shd w:val="clear" w:color="000000" w:fill="D9D9D9"/>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A</w:t>
            </w:r>
          </w:p>
        </w:tc>
        <w:tc>
          <w:tcPr>
            <w:tcW w:w="279" w:type="pct"/>
            <w:tcBorders>
              <w:top w:val="nil"/>
              <w:left w:val="nil"/>
              <w:bottom w:val="single" w:sz="4" w:space="0" w:color="auto"/>
              <w:right w:val="single" w:sz="4" w:space="0" w:color="auto"/>
            </w:tcBorders>
            <w:shd w:val="clear" w:color="000000" w:fill="D9D9D9"/>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3</w:t>
            </w:r>
          </w:p>
        </w:tc>
        <w:tc>
          <w:tcPr>
            <w:tcW w:w="279" w:type="pct"/>
            <w:tcBorders>
              <w:top w:val="nil"/>
              <w:left w:val="nil"/>
              <w:bottom w:val="single" w:sz="4" w:space="0" w:color="auto"/>
              <w:right w:val="single" w:sz="4" w:space="0" w:color="auto"/>
            </w:tcBorders>
            <w:shd w:val="clear" w:color="000000" w:fill="D9D9D9"/>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6</w:t>
            </w:r>
          </w:p>
        </w:tc>
        <w:tc>
          <w:tcPr>
            <w:tcW w:w="279" w:type="pct"/>
            <w:tcBorders>
              <w:top w:val="nil"/>
              <w:left w:val="nil"/>
              <w:bottom w:val="single" w:sz="4" w:space="0" w:color="auto"/>
              <w:right w:val="single" w:sz="4" w:space="0" w:color="auto"/>
            </w:tcBorders>
            <w:shd w:val="clear" w:color="000000" w:fill="D9D9D9"/>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p>
        </w:tc>
        <w:tc>
          <w:tcPr>
            <w:tcW w:w="279" w:type="pct"/>
            <w:tcBorders>
              <w:top w:val="nil"/>
              <w:left w:val="nil"/>
              <w:bottom w:val="single" w:sz="4" w:space="0" w:color="auto"/>
              <w:right w:val="single" w:sz="4" w:space="0" w:color="auto"/>
            </w:tcBorders>
            <w:shd w:val="clear" w:color="000000" w:fill="D9D9D9"/>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p>
        </w:tc>
        <w:tc>
          <w:tcPr>
            <w:tcW w:w="279" w:type="pct"/>
            <w:tcBorders>
              <w:top w:val="nil"/>
              <w:left w:val="nil"/>
              <w:bottom w:val="single" w:sz="4" w:space="0" w:color="auto"/>
              <w:right w:val="single" w:sz="4" w:space="0" w:color="auto"/>
            </w:tcBorders>
            <w:shd w:val="clear" w:color="000000" w:fill="D9D9D9"/>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p>
        </w:tc>
        <w:tc>
          <w:tcPr>
            <w:tcW w:w="2381" w:type="pct"/>
            <w:tcBorders>
              <w:top w:val="nil"/>
              <w:left w:val="nil"/>
              <w:bottom w:val="single" w:sz="4" w:space="0" w:color="auto"/>
              <w:right w:val="single" w:sz="4" w:space="0" w:color="auto"/>
            </w:tcBorders>
            <w:shd w:val="clear" w:color="000000" w:fill="D9D9D9"/>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OTRAS TRANSFERENCIAS</w:t>
            </w:r>
          </w:p>
        </w:tc>
        <w:tc>
          <w:tcPr>
            <w:tcW w:w="947" w:type="pct"/>
            <w:tcBorders>
              <w:top w:val="nil"/>
              <w:left w:val="nil"/>
              <w:bottom w:val="single" w:sz="4" w:space="0" w:color="auto"/>
              <w:right w:val="single" w:sz="8" w:space="0" w:color="auto"/>
            </w:tcBorders>
            <w:shd w:val="clear" w:color="000000" w:fill="D9D9D9"/>
            <w:vAlign w:val="center"/>
            <w:hideMark/>
          </w:tcPr>
          <w:p w:rsidR="00CE7899" w:rsidRPr="00E528F2" w:rsidRDefault="00CE7899" w:rsidP="00CE7899">
            <w:pPr>
              <w:jc w:val="center"/>
              <w:rPr>
                <w:rFonts w:ascii="Arial Narrow" w:eastAsia="Times New Roman" w:hAnsi="Arial Narrow" w:cs="Arial"/>
                <w:b/>
                <w:bCs/>
                <w:color w:val="000000"/>
                <w:sz w:val="18"/>
                <w:szCs w:val="22"/>
                <w:lang w:val="es-CO" w:eastAsia="es-CO"/>
              </w:rPr>
            </w:pPr>
            <w:r w:rsidRPr="00E528F2">
              <w:rPr>
                <w:rFonts w:ascii="Arial Narrow" w:eastAsia="Times New Roman" w:hAnsi="Arial Narrow" w:cs="Arial"/>
                <w:b/>
                <w:bCs/>
                <w:color w:val="000000"/>
                <w:sz w:val="18"/>
                <w:szCs w:val="22"/>
                <w:lang w:val="es-CO" w:eastAsia="es-CO"/>
              </w:rPr>
              <w:t>278,000,000</w:t>
            </w:r>
          </w:p>
        </w:tc>
      </w:tr>
      <w:tr w:rsidR="00CE7899" w:rsidRPr="00E528F2" w:rsidTr="00CE7899">
        <w:trPr>
          <w:trHeight w:val="300"/>
          <w:jc w:val="center"/>
        </w:trPr>
        <w:tc>
          <w:tcPr>
            <w:tcW w:w="279" w:type="pct"/>
            <w:tcBorders>
              <w:top w:val="nil"/>
              <w:left w:val="single" w:sz="8" w:space="0" w:color="auto"/>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A</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3</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6</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1</w:t>
            </w: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p>
        </w:tc>
        <w:tc>
          <w:tcPr>
            <w:tcW w:w="279"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p>
        </w:tc>
        <w:tc>
          <w:tcPr>
            <w:tcW w:w="2381" w:type="pct"/>
            <w:tcBorders>
              <w:top w:val="nil"/>
              <w:left w:val="nil"/>
              <w:bottom w:val="single" w:sz="4" w:space="0" w:color="auto"/>
              <w:right w:val="single" w:sz="4" w:space="0" w:color="auto"/>
            </w:tcBorders>
            <w:shd w:val="clear" w:color="000000" w:fill="DAEEF3"/>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SENTENCIAS Y CONCILIACIONES</w:t>
            </w:r>
          </w:p>
        </w:tc>
        <w:tc>
          <w:tcPr>
            <w:tcW w:w="947" w:type="pct"/>
            <w:tcBorders>
              <w:top w:val="nil"/>
              <w:left w:val="nil"/>
              <w:bottom w:val="single" w:sz="4" w:space="0" w:color="auto"/>
              <w:right w:val="single" w:sz="8" w:space="0" w:color="auto"/>
            </w:tcBorders>
            <w:shd w:val="clear" w:color="000000" w:fill="DAEEF3"/>
            <w:noWrap/>
            <w:vAlign w:val="center"/>
            <w:hideMark/>
          </w:tcPr>
          <w:p w:rsidR="00CE7899" w:rsidRPr="00E528F2" w:rsidRDefault="00CE7899" w:rsidP="00CE7899">
            <w:pPr>
              <w:jc w:val="center"/>
              <w:rPr>
                <w:rFonts w:ascii="Arial Narrow" w:eastAsia="Times New Roman" w:hAnsi="Arial Narrow" w:cs="Arial"/>
                <w:b/>
                <w:bCs/>
                <w:sz w:val="18"/>
                <w:szCs w:val="22"/>
                <w:lang w:val="es-CO" w:eastAsia="es-CO"/>
              </w:rPr>
            </w:pPr>
            <w:r w:rsidRPr="00E528F2">
              <w:rPr>
                <w:rFonts w:ascii="Arial Narrow" w:eastAsia="Times New Roman" w:hAnsi="Arial Narrow" w:cs="Arial"/>
                <w:b/>
                <w:bCs/>
                <w:sz w:val="18"/>
                <w:szCs w:val="22"/>
                <w:lang w:val="es-CO" w:eastAsia="es-CO"/>
              </w:rPr>
              <w:t>278,000,000</w:t>
            </w:r>
          </w:p>
        </w:tc>
      </w:tr>
      <w:tr w:rsidR="00CE7899" w:rsidRPr="00E528F2" w:rsidTr="00CE7899">
        <w:trPr>
          <w:trHeight w:val="285"/>
          <w:jc w:val="center"/>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A</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3</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6</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1</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1</w:t>
            </w:r>
          </w:p>
        </w:tc>
        <w:tc>
          <w:tcPr>
            <w:tcW w:w="279"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p>
        </w:tc>
        <w:tc>
          <w:tcPr>
            <w:tcW w:w="2381" w:type="pct"/>
            <w:tcBorders>
              <w:top w:val="nil"/>
              <w:left w:val="nil"/>
              <w:bottom w:val="single" w:sz="4" w:space="0" w:color="auto"/>
              <w:right w:val="single" w:sz="4" w:space="0" w:color="auto"/>
            </w:tcBorders>
            <w:shd w:val="clear" w:color="auto" w:fill="auto"/>
            <w:vAlign w:val="center"/>
            <w:hideMark/>
          </w:tcPr>
          <w:p w:rsidR="00CE7899" w:rsidRPr="00E528F2" w:rsidRDefault="00CE7899" w:rsidP="00CE7899">
            <w:pPr>
              <w:jc w:val="center"/>
              <w:rPr>
                <w:rFonts w:ascii="Arial Narrow" w:eastAsia="Times New Roman" w:hAnsi="Arial Narrow" w:cs="Arial"/>
                <w:color w:val="000000"/>
                <w:sz w:val="18"/>
                <w:szCs w:val="22"/>
                <w:lang w:val="es-CO" w:eastAsia="es-CO"/>
              </w:rPr>
            </w:pPr>
            <w:r w:rsidRPr="00E528F2">
              <w:rPr>
                <w:rFonts w:ascii="Arial Narrow" w:eastAsia="Times New Roman" w:hAnsi="Arial Narrow" w:cs="Arial"/>
                <w:color w:val="000000"/>
                <w:sz w:val="18"/>
                <w:szCs w:val="22"/>
                <w:lang w:val="es-CO" w:eastAsia="es-CO"/>
              </w:rPr>
              <w:t>SENTENCIAS Y CONCILIACIONES</w:t>
            </w:r>
          </w:p>
        </w:tc>
        <w:tc>
          <w:tcPr>
            <w:tcW w:w="947" w:type="pct"/>
            <w:tcBorders>
              <w:top w:val="nil"/>
              <w:left w:val="nil"/>
              <w:bottom w:val="single" w:sz="4" w:space="0" w:color="auto"/>
              <w:right w:val="single" w:sz="8" w:space="0" w:color="auto"/>
            </w:tcBorders>
            <w:shd w:val="clear" w:color="auto" w:fill="auto"/>
            <w:noWrap/>
            <w:vAlign w:val="center"/>
            <w:hideMark/>
          </w:tcPr>
          <w:p w:rsidR="00CE7899" w:rsidRPr="00E528F2" w:rsidRDefault="00CE7899" w:rsidP="00CE7899">
            <w:pPr>
              <w:jc w:val="center"/>
              <w:rPr>
                <w:rFonts w:ascii="Arial Narrow" w:eastAsia="Times New Roman" w:hAnsi="Arial Narrow" w:cs="Arial"/>
                <w:sz w:val="18"/>
                <w:szCs w:val="22"/>
                <w:lang w:val="es-CO" w:eastAsia="es-CO"/>
              </w:rPr>
            </w:pPr>
            <w:r w:rsidRPr="00E528F2">
              <w:rPr>
                <w:rFonts w:ascii="Arial Narrow" w:eastAsia="Times New Roman" w:hAnsi="Arial Narrow" w:cs="Arial"/>
                <w:sz w:val="18"/>
                <w:szCs w:val="22"/>
                <w:lang w:val="es-CO" w:eastAsia="es-CO"/>
              </w:rPr>
              <w:t>278,000,000</w:t>
            </w:r>
          </w:p>
        </w:tc>
      </w:tr>
      <w:tr w:rsidR="00CE7899" w:rsidRPr="00E528F2" w:rsidTr="00CE7899">
        <w:trPr>
          <w:trHeight w:val="315"/>
          <w:jc w:val="center"/>
        </w:trPr>
        <w:tc>
          <w:tcPr>
            <w:tcW w:w="4053" w:type="pct"/>
            <w:gridSpan w:val="7"/>
            <w:tcBorders>
              <w:top w:val="single" w:sz="4" w:space="0" w:color="auto"/>
              <w:left w:val="single" w:sz="8" w:space="0" w:color="auto"/>
              <w:bottom w:val="single" w:sz="8" w:space="0" w:color="auto"/>
              <w:right w:val="single" w:sz="4" w:space="0" w:color="000000"/>
            </w:tcBorders>
            <w:shd w:val="clear" w:color="000000" w:fill="002060"/>
            <w:noWrap/>
            <w:vAlign w:val="center"/>
            <w:hideMark/>
          </w:tcPr>
          <w:p w:rsidR="00CE7899" w:rsidRPr="00E528F2" w:rsidRDefault="00CE7899" w:rsidP="00CE7899">
            <w:pPr>
              <w:jc w:val="center"/>
              <w:rPr>
                <w:rFonts w:ascii="Arial Narrow" w:eastAsia="Times New Roman" w:hAnsi="Arial Narrow" w:cs="Arial"/>
                <w:b/>
                <w:color w:val="FFFFFF"/>
                <w:szCs w:val="22"/>
                <w:lang w:val="es-CO" w:eastAsia="es-CO"/>
              </w:rPr>
            </w:pPr>
            <w:r w:rsidRPr="00E528F2">
              <w:rPr>
                <w:rFonts w:ascii="Arial Narrow" w:eastAsia="Times New Roman" w:hAnsi="Arial Narrow" w:cs="Arial"/>
                <w:b/>
                <w:color w:val="FFFFFF"/>
                <w:szCs w:val="22"/>
                <w:lang w:val="es-CO" w:eastAsia="es-CO"/>
              </w:rPr>
              <w:t>TOTAL PRESUPUESTO</w:t>
            </w:r>
          </w:p>
        </w:tc>
        <w:tc>
          <w:tcPr>
            <w:tcW w:w="947" w:type="pct"/>
            <w:tcBorders>
              <w:top w:val="nil"/>
              <w:left w:val="nil"/>
              <w:bottom w:val="single" w:sz="8" w:space="0" w:color="auto"/>
              <w:right w:val="single" w:sz="8" w:space="0" w:color="auto"/>
            </w:tcBorders>
            <w:shd w:val="clear" w:color="000000" w:fill="002060"/>
            <w:noWrap/>
            <w:vAlign w:val="center"/>
            <w:hideMark/>
          </w:tcPr>
          <w:p w:rsidR="00CE7899" w:rsidRPr="00E528F2" w:rsidRDefault="00CE7899" w:rsidP="00CE7899">
            <w:pPr>
              <w:jc w:val="center"/>
              <w:rPr>
                <w:rFonts w:ascii="Arial Narrow" w:eastAsia="Times New Roman" w:hAnsi="Arial Narrow" w:cs="Arial"/>
                <w:b/>
                <w:bCs/>
                <w:color w:val="FFFFFF"/>
                <w:szCs w:val="22"/>
                <w:lang w:val="es-CO" w:eastAsia="es-CO"/>
              </w:rPr>
            </w:pPr>
            <w:r w:rsidRPr="00E528F2">
              <w:rPr>
                <w:rFonts w:ascii="Arial Narrow" w:eastAsia="Times New Roman" w:hAnsi="Arial Narrow" w:cs="Arial"/>
                <w:b/>
                <w:bCs/>
                <w:color w:val="FFFFFF"/>
                <w:szCs w:val="22"/>
                <w:lang w:val="es-CO" w:eastAsia="es-CO"/>
              </w:rPr>
              <w:t>441,032,931</w:t>
            </w:r>
          </w:p>
        </w:tc>
      </w:tr>
    </w:tbl>
    <w:p w:rsidR="00A03115" w:rsidRPr="00E528F2" w:rsidRDefault="00A03115" w:rsidP="009D6858">
      <w:pPr>
        <w:jc w:val="both"/>
        <w:rPr>
          <w:rFonts w:ascii="Arial Narrow" w:hAnsi="Arial Narrow" w:cs="Arial"/>
        </w:rPr>
      </w:pPr>
    </w:p>
    <w:p w:rsidR="00CE7899" w:rsidRPr="00E528F2" w:rsidRDefault="00CE7899" w:rsidP="009D6858">
      <w:pPr>
        <w:jc w:val="both"/>
        <w:rPr>
          <w:rFonts w:ascii="Arial Narrow" w:hAnsi="Arial Narrow" w:cs="Arial"/>
        </w:rPr>
      </w:pPr>
      <w:r w:rsidRPr="00E528F2">
        <w:rPr>
          <w:rFonts w:ascii="Arial Narrow" w:hAnsi="Arial Narrow" w:cs="Arial"/>
        </w:rPr>
        <w:t xml:space="preserve">A continuación se presenta una justificación de la reducción en cada uno de los rubros mencionados anteriormente: </w:t>
      </w:r>
    </w:p>
    <w:p w:rsidR="00A27636" w:rsidRPr="00E528F2" w:rsidRDefault="00A27636" w:rsidP="00A27636">
      <w:pPr>
        <w:pStyle w:val="Prrafodelista"/>
        <w:ind w:left="720"/>
        <w:jc w:val="both"/>
        <w:rPr>
          <w:rFonts w:ascii="Arial Narrow" w:hAnsi="Arial Narrow" w:cs="Arial"/>
          <w:b/>
          <w:sz w:val="24"/>
          <w:szCs w:val="24"/>
        </w:rPr>
      </w:pPr>
    </w:p>
    <w:p w:rsidR="00CE7899" w:rsidRPr="00E528F2" w:rsidRDefault="00CE7899" w:rsidP="00CE7899">
      <w:pPr>
        <w:pStyle w:val="Prrafodelista"/>
        <w:numPr>
          <w:ilvl w:val="0"/>
          <w:numId w:val="29"/>
        </w:numPr>
        <w:jc w:val="both"/>
        <w:rPr>
          <w:rFonts w:ascii="Arial Narrow" w:hAnsi="Arial Narrow" w:cs="Arial"/>
          <w:b/>
          <w:sz w:val="24"/>
          <w:szCs w:val="24"/>
        </w:rPr>
      </w:pPr>
      <w:r w:rsidRPr="00E528F2">
        <w:rPr>
          <w:rFonts w:ascii="Arial Narrow" w:hAnsi="Arial Narrow" w:cs="Arial"/>
          <w:b/>
          <w:sz w:val="24"/>
          <w:szCs w:val="24"/>
        </w:rPr>
        <w:t xml:space="preserve">Prima Técnica Salarial: </w:t>
      </w:r>
      <w:r w:rsidRPr="00E528F2">
        <w:rPr>
          <w:rFonts w:ascii="Arial Narrow" w:hAnsi="Arial Narrow" w:cs="Arial"/>
          <w:sz w:val="24"/>
          <w:szCs w:val="24"/>
        </w:rPr>
        <w:t xml:space="preserve">Se reduce el valor teniendo en cuenta que la proyección efectuada incluyó la Prima Técnica, factor salarial que se le podía autorizar a uno de los cargos de libre </w:t>
      </w:r>
      <w:bookmarkStart w:id="3" w:name="_GoBack"/>
      <w:bookmarkEnd w:id="3"/>
      <w:r w:rsidRPr="00E528F2">
        <w:rPr>
          <w:rFonts w:ascii="Arial Narrow" w:hAnsi="Arial Narrow" w:cs="Arial"/>
          <w:sz w:val="24"/>
          <w:szCs w:val="24"/>
        </w:rPr>
        <w:lastRenderedPageBreak/>
        <w:t xml:space="preserve">nombramiento y remoción. No obstante, el funcionario no efectuó la solicitud de asignación de Prima Técnica Salarial. </w:t>
      </w:r>
    </w:p>
    <w:p w:rsidR="00CE7899" w:rsidRPr="00E528F2" w:rsidRDefault="00CE7899" w:rsidP="00CE7899">
      <w:pPr>
        <w:pStyle w:val="Prrafodelista"/>
        <w:numPr>
          <w:ilvl w:val="0"/>
          <w:numId w:val="29"/>
        </w:numPr>
        <w:jc w:val="both"/>
        <w:rPr>
          <w:rFonts w:ascii="Arial Narrow" w:hAnsi="Arial Narrow" w:cs="Arial"/>
          <w:b/>
          <w:sz w:val="24"/>
          <w:szCs w:val="24"/>
        </w:rPr>
      </w:pPr>
      <w:r w:rsidRPr="00E528F2">
        <w:rPr>
          <w:rFonts w:ascii="Arial Narrow" w:hAnsi="Arial Narrow" w:cs="Arial"/>
          <w:b/>
          <w:sz w:val="24"/>
          <w:szCs w:val="24"/>
        </w:rPr>
        <w:t xml:space="preserve">Prima Técnica No Salarial: </w:t>
      </w:r>
      <w:r w:rsidRPr="00E528F2">
        <w:rPr>
          <w:rFonts w:ascii="Arial Narrow" w:hAnsi="Arial Narrow" w:cs="Arial"/>
          <w:sz w:val="24"/>
          <w:szCs w:val="24"/>
        </w:rPr>
        <w:t xml:space="preserve">Se efectuó proyección de pago de Prima Técnica No Salarial, pero debido a la rotación de personal y a los requisitos de cumplimiento del tiempo previsto para la asignación de la Prima No Salarial no se asignó el pago. </w:t>
      </w:r>
    </w:p>
    <w:p w:rsidR="00CE7899" w:rsidRPr="00E528F2" w:rsidRDefault="00CE7899" w:rsidP="00CE7899">
      <w:pPr>
        <w:pStyle w:val="Prrafodelista"/>
        <w:numPr>
          <w:ilvl w:val="0"/>
          <w:numId w:val="29"/>
        </w:numPr>
        <w:jc w:val="both"/>
        <w:rPr>
          <w:rFonts w:ascii="Arial Narrow" w:hAnsi="Arial Narrow" w:cs="Arial"/>
          <w:b/>
          <w:sz w:val="24"/>
          <w:szCs w:val="24"/>
        </w:rPr>
      </w:pPr>
      <w:r w:rsidRPr="00E528F2">
        <w:rPr>
          <w:rFonts w:ascii="Arial Narrow" w:hAnsi="Arial Narrow" w:cs="Arial"/>
          <w:b/>
          <w:sz w:val="24"/>
          <w:szCs w:val="24"/>
        </w:rPr>
        <w:t>Prima de Servicio</w:t>
      </w:r>
      <w:r w:rsidR="003D02D1" w:rsidRPr="00E528F2">
        <w:rPr>
          <w:rFonts w:ascii="Arial Narrow" w:hAnsi="Arial Narrow" w:cs="Arial"/>
          <w:b/>
          <w:sz w:val="24"/>
          <w:szCs w:val="24"/>
        </w:rPr>
        <w:t xml:space="preserve">: </w:t>
      </w:r>
      <w:r w:rsidR="003D02D1" w:rsidRPr="00E528F2">
        <w:rPr>
          <w:rFonts w:ascii="Arial Narrow" w:hAnsi="Arial Narrow" w:cs="Arial"/>
          <w:sz w:val="24"/>
          <w:szCs w:val="24"/>
        </w:rPr>
        <w:t xml:space="preserve">Se reduce el valor teniendo en cuenta que la proyección efectuada se adelantó con la nómina completa. No obstante, dada la rotación dada la rotación de personal en la fecha liquidación de la prima de servicio, la UNGRD contaba con 93 cargos provisionales, de un total de 102 cargos. </w:t>
      </w:r>
      <w:r w:rsidR="00DD645E" w:rsidRPr="00E528F2">
        <w:rPr>
          <w:rFonts w:ascii="Arial Narrow" w:hAnsi="Arial Narrow" w:cs="Arial"/>
          <w:sz w:val="24"/>
          <w:szCs w:val="24"/>
        </w:rPr>
        <w:t xml:space="preserve">Adicionalmente y conforme a los comportamientos de vigencias anteriores de la planta de personal, durante el segundo semestre de la vigencia se contempló dejar un disponible para el pago proporcional de dicha Prima. </w:t>
      </w:r>
    </w:p>
    <w:p w:rsidR="00DD645E" w:rsidRPr="00E528F2" w:rsidRDefault="00DD645E" w:rsidP="00CE7899">
      <w:pPr>
        <w:pStyle w:val="Prrafodelista"/>
        <w:numPr>
          <w:ilvl w:val="0"/>
          <w:numId w:val="29"/>
        </w:numPr>
        <w:jc w:val="both"/>
        <w:rPr>
          <w:rFonts w:ascii="Arial Narrow" w:hAnsi="Arial Narrow" w:cs="Arial"/>
          <w:b/>
          <w:sz w:val="24"/>
          <w:szCs w:val="24"/>
        </w:rPr>
      </w:pPr>
      <w:r w:rsidRPr="00E528F2">
        <w:rPr>
          <w:rFonts w:ascii="Arial Narrow" w:hAnsi="Arial Narrow" w:cs="Arial"/>
          <w:b/>
          <w:sz w:val="24"/>
          <w:szCs w:val="24"/>
        </w:rPr>
        <w:t xml:space="preserve">Honorarios: </w:t>
      </w:r>
      <w:r w:rsidRPr="00E528F2">
        <w:rPr>
          <w:rFonts w:ascii="Arial Narrow" w:hAnsi="Arial Narrow" w:cs="Arial"/>
          <w:sz w:val="24"/>
          <w:szCs w:val="24"/>
        </w:rPr>
        <w:t xml:space="preserve">El saldo disponible corresponde a la reducción de los </w:t>
      </w:r>
      <w:proofErr w:type="spellStart"/>
      <w:r w:rsidRPr="00E528F2">
        <w:rPr>
          <w:rFonts w:ascii="Arial Narrow" w:hAnsi="Arial Narrow" w:cs="Arial"/>
          <w:sz w:val="24"/>
          <w:szCs w:val="24"/>
        </w:rPr>
        <w:t>CDP`s</w:t>
      </w:r>
      <w:proofErr w:type="spellEnd"/>
      <w:r w:rsidRPr="00E528F2">
        <w:rPr>
          <w:rFonts w:ascii="Arial Narrow" w:hAnsi="Arial Narrow" w:cs="Arial"/>
          <w:sz w:val="24"/>
          <w:szCs w:val="24"/>
        </w:rPr>
        <w:t xml:space="preserve"> de cada uno de los contratos suscritos, teniendo en cuenta las diferencias presentadas entre la fecha de emisión del CDP y la fecha del compromiso, así como la terminación anticipada de tres contratos de prestación de servicios.  </w:t>
      </w:r>
    </w:p>
    <w:p w:rsidR="00DD645E" w:rsidRPr="00E528F2" w:rsidRDefault="000C63F1" w:rsidP="00CE7899">
      <w:pPr>
        <w:pStyle w:val="Prrafodelista"/>
        <w:numPr>
          <w:ilvl w:val="0"/>
          <w:numId w:val="29"/>
        </w:numPr>
        <w:jc w:val="both"/>
        <w:rPr>
          <w:rFonts w:ascii="Arial Narrow" w:hAnsi="Arial Narrow" w:cs="Arial"/>
          <w:b/>
          <w:sz w:val="24"/>
          <w:szCs w:val="24"/>
        </w:rPr>
      </w:pPr>
      <w:r w:rsidRPr="00E528F2">
        <w:rPr>
          <w:rFonts w:ascii="Arial Narrow" w:hAnsi="Arial Narrow" w:cs="Arial"/>
          <w:b/>
          <w:sz w:val="24"/>
          <w:szCs w:val="24"/>
        </w:rPr>
        <w:t xml:space="preserve">Gastos Generales: </w:t>
      </w:r>
      <w:r w:rsidRPr="00E528F2">
        <w:rPr>
          <w:rFonts w:ascii="Arial Narrow" w:hAnsi="Arial Narrow" w:cs="Arial"/>
          <w:sz w:val="24"/>
          <w:szCs w:val="24"/>
        </w:rPr>
        <w:t xml:space="preserve">Corresponde a valores destinados a la caja menor para el cubrimiento de gastos urgentes e imprescindibles que no fueron requeridos, </w:t>
      </w:r>
      <w:proofErr w:type="spellStart"/>
      <w:r w:rsidRPr="00E528F2">
        <w:rPr>
          <w:rFonts w:ascii="Arial Narrow" w:hAnsi="Arial Narrow" w:cs="Arial"/>
          <w:sz w:val="24"/>
          <w:szCs w:val="24"/>
        </w:rPr>
        <w:t>asi</w:t>
      </w:r>
      <w:proofErr w:type="spellEnd"/>
      <w:r w:rsidRPr="00E528F2">
        <w:rPr>
          <w:rFonts w:ascii="Arial Narrow" w:hAnsi="Arial Narrow" w:cs="Arial"/>
          <w:sz w:val="24"/>
          <w:szCs w:val="24"/>
        </w:rPr>
        <w:t xml:space="preserve"> como a dos procesos que se tenían previstos para el mantenimiento de equipos de comunicación y adquisición de elementos del Sistema Integrado de Planeación y Gestión cuyas etapas contractuales no fueron completadas. </w:t>
      </w:r>
    </w:p>
    <w:p w:rsidR="000C63F1" w:rsidRPr="00E528F2" w:rsidRDefault="000C63F1" w:rsidP="00CE7899">
      <w:pPr>
        <w:pStyle w:val="Prrafodelista"/>
        <w:numPr>
          <w:ilvl w:val="0"/>
          <w:numId w:val="29"/>
        </w:numPr>
        <w:jc w:val="both"/>
        <w:rPr>
          <w:rFonts w:ascii="Arial Narrow" w:hAnsi="Arial Narrow" w:cs="Arial"/>
          <w:b/>
          <w:sz w:val="24"/>
          <w:szCs w:val="24"/>
        </w:rPr>
      </w:pPr>
      <w:r w:rsidRPr="00E528F2">
        <w:rPr>
          <w:rFonts w:ascii="Arial Narrow" w:hAnsi="Arial Narrow" w:cs="Arial"/>
          <w:b/>
          <w:sz w:val="24"/>
          <w:szCs w:val="24"/>
        </w:rPr>
        <w:t xml:space="preserve">Viáticos y Gastos de Viaje: </w:t>
      </w:r>
      <w:r w:rsidRPr="00E528F2">
        <w:rPr>
          <w:rFonts w:ascii="Arial Narrow" w:hAnsi="Arial Narrow" w:cs="Arial"/>
          <w:sz w:val="24"/>
          <w:szCs w:val="24"/>
        </w:rPr>
        <w:t xml:space="preserve">Este valor corresponde a lo destinado por la UNGRD en cumplimiento del Plan de Austeridad para el mencionado rubro en un 10% del valor total ejecutado en la vigencia anterior. </w:t>
      </w:r>
    </w:p>
    <w:p w:rsidR="000C63F1" w:rsidRPr="00E528F2" w:rsidRDefault="000C63F1" w:rsidP="00CE7899">
      <w:pPr>
        <w:pStyle w:val="Prrafodelista"/>
        <w:numPr>
          <w:ilvl w:val="0"/>
          <w:numId w:val="29"/>
        </w:numPr>
        <w:jc w:val="both"/>
        <w:rPr>
          <w:rFonts w:ascii="Arial Narrow" w:hAnsi="Arial Narrow" w:cs="Arial"/>
          <w:b/>
          <w:sz w:val="24"/>
          <w:szCs w:val="24"/>
        </w:rPr>
      </w:pPr>
      <w:r w:rsidRPr="00E528F2">
        <w:rPr>
          <w:rFonts w:ascii="Arial Narrow" w:hAnsi="Arial Narrow" w:cs="Arial"/>
          <w:b/>
          <w:sz w:val="24"/>
          <w:szCs w:val="24"/>
        </w:rPr>
        <w:t xml:space="preserve">Sentencias y Conciliaciones: </w:t>
      </w:r>
      <w:r w:rsidRPr="00E528F2">
        <w:rPr>
          <w:rFonts w:ascii="Arial Narrow" w:hAnsi="Arial Narrow" w:cs="Arial"/>
          <w:sz w:val="24"/>
          <w:szCs w:val="24"/>
        </w:rPr>
        <w:t xml:space="preserve">No se han proferido sentencias judiciales en contra de la UNGRD. Las que existen, se encuentra debidamente ejecutoriadas, por tanto no se prevén pagos por condenas judiciales para la presente vigencia fiscal. </w:t>
      </w:r>
    </w:p>
    <w:p w:rsidR="0027566E" w:rsidRDefault="0027566E" w:rsidP="00FC74B7">
      <w:pPr>
        <w:jc w:val="both"/>
        <w:rPr>
          <w:rFonts w:ascii="Arial" w:hAnsi="Arial" w:cs="Arial"/>
          <w:b/>
          <w:u w:val="single"/>
        </w:rPr>
      </w:pPr>
    </w:p>
    <w:p w:rsidR="00FC74B7" w:rsidRPr="00E528F2" w:rsidRDefault="00FC74B7" w:rsidP="00FC74B7">
      <w:pPr>
        <w:jc w:val="both"/>
        <w:rPr>
          <w:rFonts w:ascii="Arial" w:hAnsi="Arial" w:cs="Arial"/>
          <w:b/>
          <w:u w:val="single"/>
        </w:rPr>
      </w:pPr>
      <w:r w:rsidRPr="00E528F2">
        <w:rPr>
          <w:rFonts w:ascii="Arial" w:hAnsi="Arial" w:cs="Arial"/>
          <w:b/>
          <w:u w:val="single"/>
        </w:rPr>
        <w:t xml:space="preserve">Vigencias Futuras: </w:t>
      </w:r>
    </w:p>
    <w:p w:rsidR="00FC74B7" w:rsidRPr="00E528F2" w:rsidRDefault="00FC74B7" w:rsidP="00FC74B7">
      <w:pPr>
        <w:jc w:val="both"/>
        <w:rPr>
          <w:rFonts w:ascii="Arial" w:hAnsi="Arial" w:cs="Arial"/>
          <w:u w:val="single"/>
        </w:rPr>
      </w:pPr>
    </w:p>
    <w:p w:rsidR="00FC74B7" w:rsidRPr="00E528F2" w:rsidRDefault="00255B4D" w:rsidP="00FC74B7">
      <w:pPr>
        <w:jc w:val="both"/>
        <w:rPr>
          <w:rFonts w:ascii="Arial Narrow" w:hAnsi="Arial Narrow" w:cs="Arial"/>
        </w:rPr>
      </w:pPr>
      <w:r w:rsidRPr="00E528F2">
        <w:rPr>
          <w:rFonts w:ascii="Arial Narrow" w:hAnsi="Arial Narrow" w:cs="Arial"/>
        </w:rPr>
        <w:t>Durante la vigencia 2017</w:t>
      </w:r>
      <w:r w:rsidR="00FC74B7" w:rsidRPr="00E528F2">
        <w:rPr>
          <w:rFonts w:ascii="Arial Narrow" w:hAnsi="Arial Narrow" w:cs="Arial"/>
        </w:rPr>
        <w:t xml:space="preserve">, se </w:t>
      </w:r>
      <w:r w:rsidR="00B251AE" w:rsidRPr="00E528F2">
        <w:rPr>
          <w:rFonts w:ascii="Arial Narrow" w:hAnsi="Arial Narrow" w:cs="Arial"/>
        </w:rPr>
        <w:t>ejecutaron</w:t>
      </w:r>
      <w:r w:rsidR="00FC74B7" w:rsidRPr="00E528F2">
        <w:rPr>
          <w:rFonts w:ascii="Arial Narrow" w:hAnsi="Arial Narrow" w:cs="Arial"/>
        </w:rPr>
        <w:t xml:space="preserve"> Vigencias Futuras para Funcionamiento de la UNGRD de la siguiente manera: </w:t>
      </w:r>
    </w:p>
    <w:p w:rsidR="00FC74B7" w:rsidRPr="00E528F2" w:rsidRDefault="00FC74B7" w:rsidP="00FC74B7">
      <w:pPr>
        <w:jc w:val="both"/>
        <w:rPr>
          <w:rFonts w:ascii="Arial" w:hAnsi="Arial" w:cs="Arial"/>
        </w:rPr>
      </w:pPr>
    </w:p>
    <w:p w:rsidR="00B251AE" w:rsidRPr="00E528F2" w:rsidRDefault="00B251AE" w:rsidP="00FC74B7">
      <w:pPr>
        <w:jc w:val="both"/>
        <w:rPr>
          <w:rFonts w:ascii="Arial" w:hAnsi="Arial" w:cs="Arial"/>
        </w:rPr>
      </w:pPr>
    </w:p>
    <w:p w:rsidR="00B251AE" w:rsidRPr="00E528F2" w:rsidRDefault="00B251AE" w:rsidP="00FC74B7">
      <w:pPr>
        <w:jc w:val="both"/>
        <w:rPr>
          <w:rFonts w:ascii="Arial" w:hAnsi="Arial" w:cs="Arial"/>
        </w:rPr>
      </w:pPr>
    </w:p>
    <w:tbl>
      <w:tblPr>
        <w:tblW w:w="7641" w:type="dxa"/>
        <w:jc w:val="center"/>
        <w:tblInd w:w="55" w:type="dxa"/>
        <w:tblCellMar>
          <w:left w:w="70" w:type="dxa"/>
          <w:right w:w="70" w:type="dxa"/>
        </w:tblCellMar>
        <w:tblLook w:val="04A0" w:firstRow="1" w:lastRow="0" w:firstColumn="1" w:lastColumn="0" w:noHBand="0" w:noVBand="1"/>
      </w:tblPr>
      <w:tblGrid>
        <w:gridCol w:w="4438"/>
        <w:gridCol w:w="3203"/>
      </w:tblGrid>
      <w:tr w:rsidR="00B251AE" w:rsidRPr="00E528F2" w:rsidTr="00B251AE">
        <w:trPr>
          <w:trHeight w:val="533"/>
          <w:jc w:val="center"/>
        </w:trPr>
        <w:tc>
          <w:tcPr>
            <w:tcW w:w="4438" w:type="dxa"/>
            <w:tcBorders>
              <w:top w:val="single" w:sz="8" w:space="0" w:color="auto"/>
              <w:left w:val="single" w:sz="8" w:space="0" w:color="auto"/>
              <w:bottom w:val="single" w:sz="4" w:space="0" w:color="auto"/>
              <w:right w:val="nil"/>
            </w:tcBorders>
            <w:shd w:val="clear" w:color="000000" w:fill="0F243E"/>
            <w:vAlign w:val="center"/>
            <w:hideMark/>
          </w:tcPr>
          <w:p w:rsidR="00B251AE" w:rsidRPr="00E528F2" w:rsidRDefault="00B251AE" w:rsidP="00B251AE">
            <w:pPr>
              <w:jc w:val="center"/>
              <w:rPr>
                <w:rFonts w:ascii="Arial Narrow" w:eastAsia="Times New Roman" w:hAnsi="Arial Narrow"/>
                <w:b/>
                <w:bCs/>
                <w:color w:val="FFFFFF"/>
                <w:szCs w:val="22"/>
                <w:lang w:val="es-CO" w:eastAsia="es-CO"/>
              </w:rPr>
            </w:pPr>
            <w:r w:rsidRPr="00E528F2">
              <w:rPr>
                <w:rFonts w:ascii="Arial Narrow" w:eastAsia="Times New Roman" w:hAnsi="Arial Narrow"/>
                <w:b/>
                <w:bCs/>
                <w:color w:val="FFFFFF"/>
                <w:szCs w:val="22"/>
                <w:lang w:val="es-CO" w:eastAsia="es-CO"/>
              </w:rPr>
              <w:t>Concepto</w:t>
            </w:r>
          </w:p>
        </w:tc>
        <w:tc>
          <w:tcPr>
            <w:tcW w:w="3203" w:type="dxa"/>
            <w:tcBorders>
              <w:top w:val="single" w:sz="8" w:space="0" w:color="auto"/>
              <w:left w:val="single" w:sz="8" w:space="0" w:color="auto"/>
              <w:bottom w:val="single" w:sz="4" w:space="0" w:color="auto"/>
              <w:right w:val="single" w:sz="8" w:space="0" w:color="auto"/>
            </w:tcBorders>
            <w:shd w:val="clear" w:color="000000" w:fill="0F243E"/>
            <w:vAlign w:val="center"/>
            <w:hideMark/>
          </w:tcPr>
          <w:p w:rsidR="00B251AE" w:rsidRPr="00E528F2" w:rsidRDefault="00B251AE" w:rsidP="00B251AE">
            <w:pPr>
              <w:jc w:val="center"/>
              <w:rPr>
                <w:rFonts w:ascii="Arial Narrow" w:eastAsia="Times New Roman" w:hAnsi="Arial Narrow"/>
                <w:b/>
                <w:bCs/>
                <w:color w:val="FFFFFF"/>
                <w:szCs w:val="22"/>
                <w:lang w:val="es-CO" w:eastAsia="es-CO"/>
              </w:rPr>
            </w:pPr>
            <w:r w:rsidRPr="00E528F2">
              <w:rPr>
                <w:rFonts w:ascii="Arial Narrow" w:eastAsia="Times New Roman" w:hAnsi="Arial Narrow"/>
                <w:b/>
                <w:bCs/>
                <w:color w:val="FFFFFF"/>
                <w:szCs w:val="22"/>
                <w:lang w:val="es-CO" w:eastAsia="es-CO"/>
              </w:rPr>
              <w:t>Vigencias Futuras Ejecutadas</w:t>
            </w:r>
          </w:p>
        </w:tc>
      </w:tr>
      <w:tr w:rsidR="00B251AE" w:rsidRPr="00E528F2" w:rsidTr="00B251AE">
        <w:trPr>
          <w:trHeight w:val="378"/>
          <w:jc w:val="center"/>
        </w:trPr>
        <w:tc>
          <w:tcPr>
            <w:tcW w:w="4438" w:type="dxa"/>
            <w:tcBorders>
              <w:top w:val="nil"/>
              <w:left w:val="single" w:sz="8" w:space="0" w:color="auto"/>
              <w:bottom w:val="single" w:sz="4" w:space="0" w:color="auto"/>
              <w:right w:val="nil"/>
            </w:tcBorders>
            <w:shd w:val="clear" w:color="auto" w:fill="auto"/>
            <w:noWrap/>
            <w:vAlign w:val="bottom"/>
            <w:hideMark/>
          </w:tcPr>
          <w:p w:rsidR="00B251AE" w:rsidRPr="00E528F2" w:rsidRDefault="00B251AE" w:rsidP="00B251AE">
            <w:pPr>
              <w:rPr>
                <w:rFonts w:ascii="Arial Narrow" w:eastAsia="Times New Roman" w:hAnsi="Arial Narrow"/>
                <w:color w:val="000000"/>
                <w:szCs w:val="22"/>
                <w:lang w:val="es-CO" w:eastAsia="es-CO"/>
              </w:rPr>
            </w:pPr>
            <w:r w:rsidRPr="00E528F2">
              <w:rPr>
                <w:rFonts w:ascii="Arial Narrow" w:eastAsia="Times New Roman" w:hAnsi="Arial Narrow"/>
                <w:color w:val="000000"/>
                <w:szCs w:val="22"/>
                <w:lang w:val="es-CO" w:eastAsia="es-CO"/>
              </w:rPr>
              <w:t>Arrendamientos</w:t>
            </w:r>
          </w:p>
        </w:tc>
        <w:tc>
          <w:tcPr>
            <w:tcW w:w="3203" w:type="dxa"/>
            <w:tcBorders>
              <w:top w:val="nil"/>
              <w:left w:val="single" w:sz="8" w:space="0" w:color="auto"/>
              <w:bottom w:val="single" w:sz="4" w:space="0" w:color="auto"/>
              <w:right w:val="single" w:sz="8" w:space="0" w:color="auto"/>
            </w:tcBorders>
            <w:shd w:val="clear" w:color="000000" w:fill="FFFFFF"/>
            <w:vAlign w:val="center"/>
            <w:hideMark/>
          </w:tcPr>
          <w:p w:rsidR="00B251AE" w:rsidRPr="00E528F2" w:rsidRDefault="00B251AE" w:rsidP="00B251AE">
            <w:pPr>
              <w:jc w:val="center"/>
              <w:rPr>
                <w:rFonts w:ascii="Arial Narrow" w:eastAsia="Times New Roman" w:hAnsi="Arial Narrow"/>
                <w:color w:val="000000"/>
                <w:szCs w:val="22"/>
                <w:lang w:val="es-CO" w:eastAsia="es-CO"/>
              </w:rPr>
            </w:pPr>
            <w:r w:rsidRPr="00E528F2">
              <w:rPr>
                <w:rFonts w:ascii="Arial Narrow" w:eastAsia="Times New Roman" w:hAnsi="Arial Narrow"/>
                <w:color w:val="000000"/>
                <w:szCs w:val="22"/>
                <w:lang w:val="es-CO" w:eastAsia="es-CO"/>
              </w:rPr>
              <w:t>804,877,651</w:t>
            </w:r>
          </w:p>
        </w:tc>
      </w:tr>
      <w:tr w:rsidR="00B251AE" w:rsidRPr="00E528F2" w:rsidTr="00B251AE">
        <w:trPr>
          <w:trHeight w:val="378"/>
          <w:jc w:val="center"/>
        </w:trPr>
        <w:tc>
          <w:tcPr>
            <w:tcW w:w="4438" w:type="dxa"/>
            <w:tcBorders>
              <w:top w:val="nil"/>
              <w:left w:val="single" w:sz="8" w:space="0" w:color="auto"/>
              <w:bottom w:val="single" w:sz="4" w:space="0" w:color="auto"/>
              <w:right w:val="nil"/>
            </w:tcBorders>
            <w:shd w:val="clear" w:color="auto" w:fill="auto"/>
            <w:noWrap/>
            <w:vAlign w:val="bottom"/>
            <w:hideMark/>
          </w:tcPr>
          <w:p w:rsidR="00B251AE" w:rsidRPr="00E528F2" w:rsidRDefault="00B251AE" w:rsidP="00B251AE">
            <w:pPr>
              <w:rPr>
                <w:rFonts w:ascii="Arial Narrow" w:eastAsia="Times New Roman" w:hAnsi="Arial Narrow"/>
                <w:color w:val="000000"/>
                <w:szCs w:val="22"/>
                <w:lang w:val="es-CO" w:eastAsia="es-CO"/>
              </w:rPr>
            </w:pPr>
            <w:r w:rsidRPr="00E528F2">
              <w:rPr>
                <w:rFonts w:ascii="Arial Narrow" w:eastAsia="Times New Roman" w:hAnsi="Arial Narrow"/>
                <w:color w:val="000000"/>
                <w:szCs w:val="22"/>
                <w:lang w:val="es-CO" w:eastAsia="es-CO"/>
              </w:rPr>
              <w:t>Alquiler Equipo de Cómputo</w:t>
            </w:r>
          </w:p>
        </w:tc>
        <w:tc>
          <w:tcPr>
            <w:tcW w:w="3203" w:type="dxa"/>
            <w:tcBorders>
              <w:top w:val="nil"/>
              <w:left w:val="single" w:sz="8" w:space="0" w:color="auto"/>
              <w:bottom w:val="single" w:sz="4" w:space="0" w:color="auto"/>
              <w:right w:val="single" w:sz="8" w:space="0" w:color="auto"/>
            </w:tcBorders>
            <w:shd w:val="clear" w:color="000000" w:fill="FFFFFF"/>
            <w:vAlign w:val="center"/>
            <w:hideMark/>
          </w:tcPr>
          <w:p w:rsidR="00B251AE" w:rsidRPr="00E528F2" w:rsidRDefault="00B251AE" w:rsidP="00B251AE">
            <w:pPr>
              <w:jc w:val="center"/>
              <w:rPr>
                <w:rFonts w:ascii="Arial Narrow" w:eastAsia="Times New Roman" w:hAnsi="Arial Narrow"/>
                <w:color w:val="000000"/>
                <w:szCs w:val="22"/>
                <w:lang w:val="es-CO" w:eastAsia="es-CO"/>
              </w:rPr>
            </w:pPr>
            <w:r w:rsidRPr="00E528F2">
              <w:rPr>
                <w:rFonts w:ascii="Arial Narrow" w:eastAsia="Times New Roman" w:hAnsi="Arial Narrow"/>
                <w:color w:val="000000"/>
                <w:szCs w:val="22"/>
                <w:lang w:val="es-CO" w:eastAsia="es-CO"/>
              </w:rPr>
              <w:t>209,664,000</w:t>
            </w:r>
          </w:p>
        </w:tc>
      </w:tr>
      <w:tr w:rsidR="00B251AE" w:rsidRPr="00E528F2" w:rsidTr="00B251AE">
        <w:trPr>
          <w:trHeight w:val="378"/>
          <w:jc w:val="center"/>
        </w:trPr>
        <w:tc>
          <w:tcPr>
            <w:tcW w:w="4438" w:type="dxa"/>
            <w:tcBorders>
              <w:top w:val="nil"/>
              <w:left w:val="single" w:sz="8" w:space="0" w:color="auto"/>
              <w:bottom w:val="single" w:sz="4" w:space="0" w:color="auto"/>
              <w:right w:val="nil"/>
            </w:tcBorders>
            <w:shd w:val="clear" w:color="auto" w:fill="auto"/>
            <w:noWrap/>
            <w:vAlign w:val="bottom"/>
            <w:hideMark/>
          </w:tcPr>
          <w:p w:rsidR="00B251AE" w:rsidRPr="00E528F2" w:rsidRDefault="00B251AE" w:rsidP="00B251AE">
            <w:pPr>
              <w:rPr>
                <w:rFonts w:ascii="Arial Narrow" w:eastAsia="Times New Roman" w:hAnsi="Arial Narrow"/>
                <w:color w:val="000000"/>
                <w:szCs w:val="22"/>
                <w:lang w:val="es-CO" w:eastAsia="es-CO"/>
              </w:rPr>
            </w:pPr>
            <w:r w:rsidRPr="00E528F2">
              <w:rPr>
                <w:rFonts w:ascii="Arial Narrow" w:eastAsia="Times New Roman" w:hAnsi="Arial Narrow"/>
                <w:color w:val="000000"/>
                <w:szCs w:val="22"/>
                <w:lang w:val="es-CO" w:eastAsia="es-CO"/>
              </w:rPr>
              <w:t>Software de Nómina</w:t>
            </w:r>
          </w:p>
        </w:tc>
        <w:tc>
          <w:tcPr>
            <w:tcW w:w="3203" w:type="dxa"/>
            <w:tcBorders>
              <w:top w:val="nil"/>
              <w:left w:val="single" w:sz="8" w:space="0" w:color="auto"/>
              <w:bottom w:val="single" w:sz="4" w:space="0" w:color="auto"/>
              <w:right w:val="single" w:sz="8" w:space="0" w:color="auto"/>
            </w:tcBorders>
            <w:shd w:val="clear" w:color="000000" w:fill="FFFFFF"/>
            <w:vAlign w:val="center"/>
            <w:hideMark/>
          </w:tcPr>
          <w:p w:rsidR="00B251AE" w:rsidRPr="00E528F2" w:rsidRDefault="00B251AE" w:rsidP="00B251AE">
            <w:pPr>
              <w:jc w:val="center"/>
              <w:rPr>
                <w:rFonts w:ascii="Arial Narrow" w:eastAsia="Times New Roman" w:hAnsi="Arial Narrow"/>
                <w:color w:val="000000"/>
                <w:szCs w:val="22"/>
                <w:lang w:val="es-CO" w:eastAsia="es-CO"/>
              </w:rPr>
            </w:pPr>
            <w:r w:rsidRPr="00E528F2">
              <w:rPr>
                <w:rFonts w:ascii="Arial Narrow" w:eastAsia="Times New Roman" w:hAnsi="Arial Narrow"/>
                <w:color w:val="000000"/>
                <w:szCs w:val="22"/>
                <w:lang w:val="es-CO" w:eastAsia="es-CO"/>
              </w:rPr>
              <w:t>11,061,753</w:t>
            </w:r>
          </w:p>
        </w:tc>
      </w:tr>
      <w:tr w:rsidR="00B251AE" w:rsidRPr="00E528F2" w:rsidTr="00B251AE">
        <w:trPr>
          <w:trHeight w:val="378"/>
          <w:jc w:val="center"/>
        </w:trPr>
        <w:tc>
          <w:tcPr>
            <w:tcW w:w="4438" w:type="dxa"/>
            <w:tcBorders>
              <w:top w:val="nil"/>
              <w:left w:val="single" w:sz="8" w:space="0" w:color="auto"/>
              <w:bottom w:val="single" w:sz="4" w:space="0" w:color="auto"/>
              <w:right w:val="nil"/>
            </w:tcBorders>
            <w:shd w:val="clear" w:color="auto" w:fill="auto"/>
            <w:noWrap/>
            <w:vAlign w:val="bottom"/>
            <w:hideMark/>
          </w:tcPr>
          <w:p w:rsidR="00B251AE" w:rsidRPr="00E528F2" w:rsidRDefault="00B251AE" w:rsidP="00B251AE">
            <w:pPr>
              <w:rPr>
                <w:rFonts w:ascii="Arial Narrow" w:eastAsia="Times New Roman" w:hAnsi="Arial Narrow"/>
                <w:color w:val="000000"/>
                <w:szCs w:val="22"/>
                <w:lang w:val="es-CO" w:eastAsia="es-CO"/>
              </w:rPr>
            </w:pPr>
            <w:r w:rsidRPr="00E528F2">
              <w:rPr>
                <w:rFonts w:ascii="Arial Narrow" w:eastAsia="Times New Roman" w:hAnsi="Arial Narrow"/>
                <w:color w:val="000000"/>
                <w:szCs w:val="22"/>
                <w:lang w:val="es-CO" w:eastAsia="es-CO"/>
              </w:rPr>
              <w:t>Alquiler Cuentas Correo Electrónico</w:t>
            </w:r>
          </w:p>
        </w:tc>
        <w:tc>
          <w:tcPr>
            <w:tcW w:w="3203" w:type="dxa"/>
            <w:tcBorders>
              <w:top w:val="nil"/>
              <w:left w:val="single" w:sz="8" w:space="0" w:color="auto"/>
              <w:bottom w:val="single" w:sz="4" w:space="0" w:color="auto"/>
              <w:right w:val="single" w:sz="8" w:space="0" w:color="auto"/>
            </w:tcBorders>
            <w:shd w:val="clear" w:color="000000" w:fill="FFFFFF"/>
            <w:vAlign w:val="center"/>
            <w:hideMark/>
          </w:tcPr>
          <w:p w:rsidR="00B251AE" w:rsidRPr="00E528F2" w:rsidRDefault="00B251AE" w:rsidP="00B251AE">
            <w:pPr>
              <w:jc w:val="center"/>
              <w:rPr>
                <w:rFonts w:ascii="Arial Narrow" w:eastAsia="Times New Roman" w:hAnsi="Arial Narrow"/>
                <w:color w:val="000000"/>
                <w:szCs w:val="22"/>
                <w:lang w:val="es-CO" w:eastAsia="es-CO"/>
              </w:rPr>
            </w:pPr>
            <w:r w:rsidRPr="00E528F2">
              <w:rPr>
                <w:rFonts w:ascii="Arial Narrow" w:eastAsia="Times New Roman" w:hAnsi="Arial Narrow"/>
                <w:color w:val="000000"/>
                <w:szCs w:val="22"/>
                <w:lang w:val="es-CO" w:eastAsia="es-CO"/>
              </w:rPr>
              <w:t>66,791,100</w:t>
            </w:r>
          </w:p>
        </w:tc>
      </w:tr>
      <w:tr w:rsidR="00B251AE" w:rsidRPr="00E528F2" w:rsidTr="00B251AE">
        <w:trPr>
          <w:trHeight w:val="396"/>
          <w:jc w:val="center"/>
        </w:trPr>
        <w:tc>
          <w:tcPr>
            <w:tcW w:w="4438" w:type="dxa"/>
            <w:tcBorders>
              <w:top w:val="nil"/>
              <w:left w:val="single" w:sz="8" w:space="0" w:color="auto"/>
              <w:bottom w:val="nil"/>
              <w:right w:val="nil"/>
            </w:tcBorders>
            <w:shd w:val="clear" w:color="auto" w:fill="auto"/>
            <w:noWrap/>
            <w:vAlign w:val="bottom"/>
            <w:hideMark/>
          </w:tcPr>
          <w:p w:rsidR="00B251AE" w:rsidRPr="00E528F2" w:rsidRDefault="00B251AE" w:rsidP="00B251AE">
            <w:pPr>
              <w:rPr>
                <w:rFonts w:ascii="Arial Narrow" w:eastAsia="Times New Roman" w:hAnsi="Arial Narrow"/>
                <w:color w:val="000000"/>
                <w:szCs w:val="22"/>
                <w:lang w:val="es-CO" w:eastAsia="es-CO"/>
              </w:rPr>
            </w:pPr>
            <w:r w:rsidRPr="00E528F2">
              <w:rPr>
                <w:rFonts w:ascii="Arial Narrow" w:eastAsia="Times New Roman" w:hAnsi="Arial Narrow"/>
                <w:color w:val="000000"/>
                <w:szCs w:val="22"/>
                <w:lang w:val="es-CO" w:eastAsia="es-CO"/>
              </w:rPr>
              <w:t>Subcuenta San Andrés</w:t>
            </w:r>
          </w:p>
        </w:tc>
        <w:tc>
          <w:tcPr>
            <w:tcW w:w="3203" w:type="dxa"/>
            <w:tcBorders>
              <w:top w:val="nil"/>
              <w:left w:val="single" w:sz="8" w:space="0" w:color="auto"/>
              <w:bottom w:val="nil"/>
              <w:right w:val="single" w:sz="8" w:space="0" w:color="auto"/>
            </w:tcBorders>
            <w:shd w:val="clear" w:color="000000" w:fill="FFFFFF"/>
            <w:vAlign w:val="center"/>
            <w:hideMark/>
          </w:tcPr>
          <w:p w:rsidR="00B251AE" w:rsidRPr="00E528F2" w:rsidRDefault="00B251AE" w:rsidP="00B251AE">
            <w:pPr>
              <w:jc w:val="center"/>
              <w:rPr>
                <w:rFonts w:ascii="Arial Narrow" w:eastAsia="Times New Roman" w:hAnsi="Arial Narrow"/>
                <w:color w:val="000000"/>
                <w:szCs w:val="22"/>
                <w:lang w:val="es-CO" w:eastAsia="es-CO"/>
              </w:rPr>
            </w:pPr>
            <w:r w:rsidRPr="00E528F2">
              <w:rPr>
                <w:rFonts w:ascii="Arial Narrow" w:eastAsia="Times New Roman" w:hAnsi="Arial Narrow"/>
                <w:color w:val="000000"/>
                <w:szCs w:val="22"/>
                <w:lang w:val="es-CO" w:eastAsia="es-CO"/>
              </w:rPr>
              <w:t>54,628,250,016</w:t>
            </w:r>
          </w:p>
        </w:tc>
      </w:tr>
      <w:tr w:rsidR="00B251AE" w:rsidRPr="00E528F2" w:rsidTr="00B251AE">
        <w:trPr>
          <w:trHeight w:val="396"/>
          <w:jc w:val="center"/>
        </w:trPr>
        <w:tc>
          <w:tcPr>
            <w:tcW w:w="4438" w:type="dxa"/>
            <w:tcBorders>
              <w:top w:val="single" w:sz="8" w:space="0" w:color="auto"/>
              <w:left w:val="single" w:sz="8" w:space="0" w:color="auto"/>
              <w:bottom w:val="single" w:sz="8" w:space="0" w:color="auto"/>
              <w:right w:val="nil"/>
            </w:tcBorders>
            <w:shd w:val="clear" w:color="000000" w:fill="0F243E"/>
            <w:noWrap/>
            <w:vAlign w:val="center"/>
            <w:hideMark/>
          </w:tcPr>
          <w:p w:rsidR="00B251AE" w:rsidRPr="00E528F2" w:rsidRDefault="00B251AE" w:rsidP="00B251AE">
            <w:pPr>
              <w:jc w:val="center"/>
              <w:rPr>
                <w:rFonts w:ascii="Arial Narrow" w:eastAsia="Times New Roman" w:hAnsi="Arial Narrow"/>
                <w:b/>
                <w:bCs/>
                <w:color w:val="FFFFFF"/>
                <w:szCs w:val="22"/>
                <w:lang w:val="es-CO" w:eastAsia="es-CO"/>
              </w:rPr>
            </w:pPr>
            <w:r w:rsidRPr="00E528F2">
              <w:rPr>
                <w:rFonts w:ascii="Arial Narrow" w:eastAsia="Times New Roman" w:hAnsi="Arial Narrow"/>
                <w:b/>
                <w:bCs/>
                <w:color w:val="FFFFFF"/>
                <w:szCs w:val="22"/>
                <w:lang w:val="es-CO" w:eastAsia="es-CO"/>
              </w:rPr>
              <w:t>TOTAL</w:t>
            </w:r>
          </w:p>
        </w:tc>
        <w:tc>
          <w:tcPr>
            <w:tcW w:w="3203" w:type="dxa"/>
            <w:tcBorders>
              <w:top w:val="single" w:sz="8" w:space="0" w:color="auto"/>
              <w:left w:val="single" w:sz="8" w:space="0" w:color="auto"/>
              <w:bottom w:val="single" w:sz="8" w:space="0" w:color="auto"/>
              <w:right w:val="single" w:sz="8" w:space="0" w:color="auto"/>
            </w:tcBorders>
            <w:shd w:val="clear" w:color="000000" w:fill="0F243E"/>
            <w:vAlign w:val="center"/>
            <w:hideMark/>
          </w:tcPr>
          <w:p w:rsidR="00B251AE" w:rsidRPr="00E528F2" w:rsidRDefault="00B251AE" w:rsidP="00B251AE">
            <w:pPr>
              <w:jc w:val="center"/>
              <w:rPr>
                <w:rFonts w:ascii="Arial Narrow" w:eastAsia="Times New Roman" w:hAnsi="Arial Narrow"/>
                <w:b/>
                <w:bCs/>
                <w:color w:val="FFFFFF"/>
                <w:szCs w:val="22"/>
                <w:lang w:val="es-CO" w:eastAsia="es-CO"/>
              </w:rPr>
            </w:pPr>
            <w:r w:rsidRPr="00E528F2">
              <w:rPr>
                <w:rFonts w:ascii="Arial Narrow" w:eastAsia="Times New Roman" w:hAnsi="Arial Narrow"/>
                <w:b/>
                <w:bCs/>
                <w:color w:val="FFFFFF"/>
                <w:szCs w:val="22"/>
                <w:lang w:val="es-CO" w:eastAsia="es-CO"/>
              </w:rPr>
              <w:t>55,720,644,520</w:t>
            </w:r>
          </w:p>
        </w:tc>
      </w:tr>
    </w:tbl>
    <w:p w:rsidR="00DE5D86" w:rsidRPr="00E528F2" w:rsidRDefault="00DE5D86" w:rsidP="00DE5D86">
      <w:pPr>
        <w:jc w:val="both"/>
        <w:rPr>
          <w:rFonts w:ascii="Arial" w:hAnsi="Arial" w:cs="Arial"/>
        </w:rPr>
      </w:pPr>
    </w:p>
    <w:p w:rsidR="00DE5D86" w:rsidRPr="00E528F2" w:rsidRDefault="00DE5D86" w:rsidP="00DE5D86">
      <w:pPr>
        <w:jc w:val="both"/>
        <w:rPr>
          <w:rFonts w:ascii="Arial" w:hAnsi="Arial" w:cs="Arial"/>
          <w:b/>
          <w:u w:val="single"/>
        </w:rPr>
      </w:pPr>
      <w:r w:rsidRPr="00E528F2">
        <w:rPr>
          <w:rFonts w:ascii="Arial" w:hAnsi="Arial" w:cs="Arial"/>
          <w:b/>
          <w:u w:val="single"/>
        </w:rPr>
        <w:t xml:space="preserve">Traslados Presupuestales: </w:t>
      </w:r>
    </w:p>
    <w:p w:rsidR="00DE5D86" w:rsidRPr="00E528F2" w:rsidRDefault="00DE5D86" w:rsidP="00DE5D86">
      <w:pPr>
        <w:jc w:val="both"/>
        <w:rPr>
          <w:rFonts w:ascii="Arial" w:hAnsi="Arial" w:cs="Arial"/>
        </w:rPr>
      </w:pPr>
    </w:p>
    <w:p w:rsidR="00DE5D86" w:rsidRPr="00E528F2" w:rsidRDefault="00DE5D86" w:rsidP="00DE5D86">
      <w:pPr>
        <w:jc w:val="both"/>
        <w:rPr>
          <w:rFonts w:ascii="Arial Narrow" w:hAnsi="Arial Narrow" w:cs="Arial"/>
        </w:rPr>
      </w:pPr>
      <w:r w:rsidRPr="00E528F2">
        <w:rPr>
          <w:rFonts w:ascii="Arial Narrow" w:hAnsi="Arial Narrow" w:cs="Arial"/>
        </w:rPr>
        <w:t xml:space="preserve">Además de los traslados que se requieren cuando se aprueban recursos adicionales, se realizaron </w:t>
      </w:r>
      <w:r w:rsidR="00477FDC" w:rsidRPr="00E528F2">
        <w:rPr>
          <w:rFonts w:ascii="Arial Narrow" w:hAnsi="Arial Narrow" w:cs="Arial"/>
        </w:rPr>
        <w:t>los siguientes</w:t>
      </w:r>
      <w:r w:rsidRPr="00E528F2">
        <w:rPr>
          <w:rFonts w:ascii="Arial Narrow" w:hAnsi="Arial Narrow" w:cs="Arial"/>
        </w:rPr>
        <w:t xml:space="preserve"> t</w:t>
      </w:r>
      <w:r w:rsidR="00477FDC" w:rsidRPr="00E528F2">
        <w:rPr>
          <w:rFonts w:ascii="Arial Narrow" w:hAnsi="Arial Narrow" w:cs="Arial"/>
        </w:rPr>
        <w:t>raslados en la vigencia 2017</w:t>
      </w:r>
      <w:r w:rsidRPr="00E528F2">
        <w:rPr>
          <w:rFonts w:ascii="Arial Narrow" w:hAnsi="Arial Narrow" w:cs="Arial"/>
        </w:rPr>
        <w:t xml:space="preserve"> entre rubros debido a la necesidad de cubrir pagos </w:t>
      </w:r>
      <w:r w:rsidR="00477FDC" w:rsidRPr="00E528F2">
        <w:rPr>
          <w:rFonts w:ascii="Arial Narrow" w:hAnsi="Arial Narrow" w:cs="Arial"/>
        </w:rPr>
        <w:t xml:space="preserve">principalmente para Gastos de Personal: </w:t>
      </w:r>
    </w:p>
    <w:p w:rsidR="00FB436D" w:rsidRPr="00E528F2" w:rsidRDefault="00FB436D" w:rsidP="00DE5D86">
      <w:pPr>
        <w:jc w:val="both"/>
        <w:rPr>
          <w:rFonts w:ascii="Arial Narrow" w:hAnsi="Arial Narrow" w:cs="Arial"/>
        </w:rPr>
      </w:pPr>
    </w:p>
    <w:p w:rsidR="00FB436D" w:rsidRPr="00E528F2" w:rsidRDefault="00FB436D" w:rsidP="00DE5D86">
      <w:pPr>
        <w:jc w:val="both"/>
        <w:rPr>
          <w:rFonts w:ascii="Arial Narrow" w:hAnsi="Arial Narrow" w:cs="Arial"/>
        </w:rPr>
      </w:pPr>
      <w:r w:rsidRPr="00E528F2">
        <w:rPr>
          <w:rFonts w:ascii="Arial Narrow" w:hAnsi="Arial Narrow" w:cs="Arial"/>
        </w:rPr>
        <w:t xml:space="preserve">Se trasladaron recursos por valor de </w:t>
      </w:r>
      <w:r w:rsidRPr="00E528F2">
        <w:rPr>
          <w:rFonts w:ascii="Arial Narrow" w:hAnsi="Arial Narrow" w:cs="Arial"/>
          <w:b/>
        </w:rPr>
        <w:t>$506.385.808</w:t>
      </w:r>
      <w:r w:rsidRPr="00E528F2">
        <w:rPr>
          <w:rFonts w:ascii="Arial Narrow" w:hAnsi="Arial Narrow" w:cs="Arial"/>
        </w:rPr>
        <w:t xml:space="preserve">, </w:t>
      </w:r>
      <w:proofErr w:type="spellStart"/>
      <w:r w:rsidRPr="00E528F2">
        <w:rPr>
          <w:rFonts w:ascii="Arial Narrow" w:hAnsi="Arial Narrow" w:cs="Arial"/>
        </w:rPr>
        <w:t>contracreditando</w:t>
      </w:r>
      <w:proofErr w:type="spellEnd"/>
      <w:r w:rsidRPr="00E528F2">
        <w:rPr>
          <w:rFonts w:ascii="Arial Narrow" w:hAnsi="Arial Narrow" w:cs="Arial"/>
        </w:rPr>
        <w:t xml:space="preserve"> </w:t>
      </w:r>
      <w:r w:rsidRPr="00E528F2">
        <w:rPr>
          <w:rFonts w:ascii="Arial Narrow" w:hAnsi="Arial Narrow" w:cs="Arial"/>
          <w:b/>
        </w:rPr>
        <w:t>$78.224.175</w:t>
      </w:r>
      <w:r w:rsidRPr="00E528F2">
        <w:rPr>
          <w:rFonts w:ascii="Arial Narrow" w:hAnsi="Arial Narrow" w:cs="Arial"/>
        </w:rPr>
        <w:t xml:space="preserve"> de Servicios Personales Asociados a Nómina y </w:t>
      </w:r>
      <w:r w:rsidRPr="00E528F2">
        <w:rPr>
          <w:rFonts w:ascii="Arial Narrow" w:hAnsi="Arial Narrow" w:cs="Arial"/>
          <w:b/>
        </w:rPr>
        <w:t>$428.141.633</w:t>
      </w:r>
      <w:r w:rsidRPr="00E528F2">
        <w:rPr>
          <w:rFonts w:ascii="Arial Narrow" w:hAnsi="Arial Narrow" w:cs="Arial"/>
        </w:rPr>
        <w:t xml:space="preserve"> de Servicios Personales Indirectos y acreditando </w:t>
      </w:r>
      <w:r w:rsidRPr="00E528F2">
        <w:rPr>
          <w:rFonts w:ascii="Arial Narrow" w:hAnsi="Arial Narrow" w:cs="Arial"/>
          <w:b/>
        </w:rPr>
        <w:t>$365.250.778</w:t>
      </w:r>
      <w:r w:rsidRPr="00E528F2">
        <w:rPr>
          <w:rFonts w:ascii="Arial Narrow" w:hAnsi="Arial Narrow" w:cs="Arial"/>
        </w:rPr>
        <w:t xml:space="preserve"> de Servicios Personales Asociados a Nómina y </w:t>
      </w:r>
      <w:r w:rsidRPr="00E528F2">
        <w:rPr>
          <w:rFonts w:ascii="Arial Narrow" w:hAnsi="Arial Narrow" w:cs="Arial"/>
          <w:b/>
        </w:rPr>
        <w:t>$141.135.030</w:t>
      </w:r>
      <w:r w:rsidRPr="00E528F2">
        <w:rPr>
          <w:rFonts w:ascii="Arial Narrow" w:hAnsi="Arial Narrow" w:cs="Arial"/>
        </w:rPr>
        <w:t xml:space="preserve"> de Contribuciones Inherentes a la Nómina Sector Privado y Público. </w:t>
      </w:r>
    </w:p>
    <w:p w:rsidR="000506E2" w:rsidRPr="00E528F2" w:rsidRDefault="000506E2" w:rsidP="00DE5D86">
      <w:pPr>
        <w:jc w:val="both"/>
        <w:rPr>
          <w:rFonts w:ascii="Arial Narrow" w:hAnsi="Arial Narrow" w:cs="Arial"/>
        </w:rPr>
      </w:pPr>
    </w:p>
    <w:p w:rsidR="000506E2" w:rsidRPr="00E528F2" w:rsidRDefault="000506E2" w:rsidP="00DE5D86">
      <w:pPr>
        <w:jc w:val="both"/>
        <w:rPr>
          <w:rFonts w:ascii="Arial Narrow" w:hAnsi="Arial Narrow" w:cs="Arial"/>
        </w:rPr>
      </w:pPr>
      <w:r w:rsidRPr="00E528F2">
        <w:rPr>
          <w:rFonts w:ascii="Arial Narrow" w:hAnsi="Arial Narrow" w:cs="Arial"/>
        </w:rPr>
        <w:t>Los anteriores traslados presupuestales se realizaron con el fin de cumplir con la eficiencia financiera, y de esta forma se logró reducir el valor requerido para c</w:t>
      </w:r>
      <w:r w:rsidR="001B4C08" w:rsidRPr="00E528F2">
        <w:rPr>
          <w:rFonts w:ascii="Arial Narrow" w:hAnsi="Arial Narrow" w:cs="Arial"/>
        </w:rPr>
        <w:t xml:space="preserve">umplir con el pago de la Nómina de la vigencia 2017. </w:t>
      </w:r>
    </w:p>
    <w:p w:rsidR="009D3DCC" w:rsidRPr="00E528F2" w:rsidRDefault="009D3DCC" w:rsidP="00AD11BB">
      <w:pPr>
        <w:jc w:val="both"/>
        <w:rPr>
          <w:rFonts w:ascii="Arial Narrow" w:hAnsi="Arial Narrow" w:cs="Arial"/>
        </w:rPr>
      </w:pPr>
    </w:p>
    <w:p w:rsidR="009D3DCC" w:rsidRPr="00E528F2" w:rsidRDefault="009D3DCC" w:rsidP="00AD11BB">
      <w:pPr>
        <w:jc w:val="both"/>
        <w:rPr>
          <w:rFonts w:ascii="Arial Narrow" w:hAnsi="Arial Narrow" w:cs="Arial"/>
        </w:rPr>
      </w:pPr>
      <w:r w:rsidRPr="00E528F2">
        <w:rPr>
          <w:rFonts w:ascii="Arial Narrow" w:hAnsi="Arial Narrow" w:cs="Arial"/>
        </w:rPr>
        <w:t>Teniendo en cuenta todas las modificaciones presupuestales rea</w:t>
      </w:r>
      <w:r w:rsidR="00E15144" w:rsidRPr="00E528F2">
        <w:rPr>
          <w:rFonts w:ascii="Arial Narrow" w:hAnsi="Arial Narrow" w:cs="Arial"/>
        </w:rPr>
        <w:t>lizadas durante la vigencia 2017 y mencionadas anteriormente</w:t>
      </w:r>
      <w:r w:rsidRPr="00E528F2">
        <w:rPr>
          <w:rFonts w:ascii="Arial Narrow" w:hAnsi="Arial Narrow" w:cs="Arial"/>
        </w:rPr>
        <w:t xml:space="preserve">, a continuación se presenta la </w:t>
      </w:r>
      <w:proofErr w:type="spellStart"/>
      <w:r w:rsidR="00E15144" w:rsidRPr="00E528F2">
        <w:rPr>
          <w:rFonts w:ascii="Arial Narrow" w:hAnsi="Arial Narrow" w:cs="Arial"/>
        </w:rPr>
        <w:t>la</w:t>
      </w:r>
      <w:proofErr w:type="spellEnd"/>
      <w:r w:rsidR="00E15144" w:rsidRPr="00E528F2">
        <w:rPr>
          <w:rFonts w:ascii="Arial Narrow" w:hAnsi="Arial Narrow" w:cs="Arial"/>
        </w:rPr>
        <w:t xml:space="preserve"> apropiación final con adiciones y reducciones: </w:t>
      </w:r>
      <w:r w:rsidRPr="00E528F2">
        <w:rPr>
          <w:rFonts w:ascii="Arial Narrow" w:hAnsi="Arial Narrow" w:cs="Arial"/>
        </w:rPr>
        <w:t xml:space="preserve"> </w:t>
      </w:r>
    </w:p>
    <w:p w:rsidR="009D3DCC" w:rsidRPr="00E528F2" w:rsidRDefault="009D3DCC" w:rsidP="00AD11BB">
      <w:pPr>
        <w:jc w:val="both"/>
        <w:rPr>
          <w:rFonts w:ascii="Arial" w:hAnsi="Arial" w:cs="Arial"/>
        </w:rPr>
      </w:pPr>
    </w:p>
    <w:p w:rsidR="007B55D4" w:rsidRPr="00E528F2" w:rsidRDefault="007B55D4" w:rsidP="00AD11BB">
      <w:pPr>
        <w:jc w:val="both"/>
        <w:rPr>
          <w:rFonts w:ascii="Arial" w:hAnsi="Arial" w:cs="Arial"/>
        </w:rPr>
      </w:pPr>
    </w:p>
    <w:p w:rsidR="00651025" w:rsidRPr="00E528F2" w:rsidRDefault="00651025" w:rsidP="00AD11BB">
      <w:pPr>
        <w:jc w:val="both"/>
        <w:rPr>
          <w:rFonts w:ascii="Arial" w:hAnsi="Arial" w:cs="Arial"/>
        </w:rPr>
      </w:pPr>
    </w:p>
    <w:p w:rsidR="00651025" w:rsidRPr="00E528F2" w:rsidRDefault="00651025" w:rsidP="004A05B0">
      <w:pPr>
        <w:jc w:val="center"/>
        <w:rPr>
          <w:rFonts w:ascii="Arial" w:hAnsi="Arial" w:cs="Arial"/>
        </w:rPr>
        <w:sectPr w:rsidR="00651025" w:rsidRPr="00E528F2" w:rsidSect="00126F03">
          <w:headerReference w:type="even" r:id="rId13"/>
          <w:headerReference w:type="default" r:id="rId14"/>
          <w:footerReference w:type="even" r:id="rId15"/>
          <w:footerReference w:type="default" r:id="rId16"/>
          <w:headerReference w:type="first" r:id="rId17"/>
          <w:footerReference w:type="first" r:id="rId18"/>
          <w:pgSz w:w="12240" w:h="15840"/>
          <w:pgMar w:top="1701" w:right="1701" w:bottom="1701" w:left="1701" w:header="709" w:footer="567" w:gutter="0"/>
          <w:cols w:space="708"/>
          <w:docGrid w:linePitch="360"/>
        </w:sectPr>
      </w:pPr>
    </w:p>
    <w:tbl>
      <w:tblPr>
        <w:tblW w:w="5000" w:type="pct"/>
        <w:jc w:val="center"/>
        <w:tblLayout w:type="fixed"/>
        <w:tblCellMar>
          <w:left w:w="70" w:type="dxa"/>
          <w:right w:w="70" w:type="dxa"/>
        </w:tblCellMar>
        <w:tblLook w:val="04A0" w:firstRow="1" w:lastRow="0" w:firstColumn="1" w:lastColumn="0" w:noHBand="0" w:noVBand="1"/>
      </w:tblPr>
      <w:tblGrid>
        <w:gridCol w:w="355"/>
        <w:gridCol w:w="425"/>
        <w:gridCol w:w="425"/>
        <w:gridCol w:w="448"/>
        <w:gridCol w:w="380"/>
        <w:gridCol w:w="453"/>
        <w:gridCol w:w="3539"/>
        <w:gridCol w:w="1557"/>
        <w:gridCol w:w="1703"/>
        <w:gridCol w:w="1701"/>
        <w:gridCol w:w="1592"/>
      </w:tblGrid>
      <w:tr w:rsidR="001C08BD" w:rsidRPr="00E528F2" w:rsidTr="001C08BD">
        <w:trPr>
          <w:trHeight w:val="315"/>
          <w:jc w:val="center"/>
        </w:trPr>
        <w:tc>
          <w:tcPr>
            <w:tcW w:w="141" w:type="pct"/>
            <w:tcBorders>
              <w:top w:val="single" w:sz="8" w:space="0" w:color="auto"/>
              <w:left w:val="single" w:sz="8" w:space="0" w:color="auto"/>
              <w:bottom w:val="single" w:sz="4" w:space="0" w:color="auto"/>
              <w:right w:val="single" w:sz="4" w:space="0" w:color="auto"/>
            </w:tcBorders>
            <w:shd w:val="clear" w:color="000000" w:fill="FFC000"/>
            <w:noWrap/>
            <w:vAlign w:val="center"/>
            <w:hideMark/>
          </w:tcPr>
          <w:p w:rsidR="00243F4C" w:rsidRPr="00E528F2" w:rsidRDefault="00243F4C" w:rsidP="00243F4C">
            <w:pPr>
              <w:jc w:val="center"/>
              <w:rPr>
                <w:rFonts w:ascii="Arial Narrow" w:eastAsia="Times New Roman" w:hAnsi="Arial Narrow"/>
                <w:b/>
                <w:bCs/>
                <w:color w:val="000000"/>
                <w:sz w:val="16"/>
                <w:szCs w:val="20"/>
                <w:lang w:val="es-CO" w:eastAsia="es-CO"/>
              </w:rPr>
            </w:pPr>
            <w:r w:rsidRPr="00E528F2">
              <w:rPr>
                <w:rFonts w:ascii="Arial Narrow" w:eastAsia="Times New Roman" w:hAnsi="Arial Narrow"/>
                <w:b/>
                <w:bCs/>
                <w:color w:val="000000"/>
                <w:sz w:val="16"/>
                <w:szCs w:val="20"/>
                <w:lang w:val="es-CO" w:eastAsia="es-CO"/>
              </w:rPr>
              <w:lastRenderedPageBreak/>
              <w:t>TIPO</w:t>
            </w:r>
          </w:p>
        </w:tc>
        <w:tc>
          <w:tcPr>
            <w:tcW w:w="169" w:type="pct"/>
            <w:tcBorders>
              <w:top w:val="single" w:sz="8" w:space="0" w:color="auto"/>
              <w:left w:val="nil"/>
              <w:bottom w:val="single" w:sz="4" w:space="0" w:color="auto"/>
              <w:right w:val="single" w:sz="4" w:space="0" w:color="auto"/>
            </w:tcBorders>
            <w:shd w:val="clear" w:color="000000" w:fill="FFC000"/>
            <w:noWrap/>
            <w:vAlign w:val="center"/>
            <w:hideMark/>
          </w:tcPr>
          <w:p w:rsidR="00243F4C" w:rsidRPr="00E528F2" w:rsidRDefault="00243F4C" w:rsidP="00243F4C">
            <w:pPr>
              <w:jc w:val="center"/>
              <w:rPr>
                <w:rFonts w:ascii="Arial Narrow" w:eastAsia="Times New Roman" w:hAnsi="Arial Narrow"/>
                <w:b/>
                <w:bCs/>
                <w:color w:val="000000"/>
                <w:sz w:val="16"/>
                <w:szCs w:val="20"/>
                <w:lang w:val="es-CO" w:eastAsia="es-CO"/>
              </w:rPr>
            </w:pPr>
            <w:r w:rsidRPr="00E528F2">
              <w:rPr>
                <w:rFonts w:ascii="Arial Narrow" w:eastAsia="Times New Roman" w:hAnsi="Arial Narrow"/>
                <w:b/>
                <w:bCs/>
                <w:color w:val="000000"/>
                <w:sz w:val="16"/>
                <w:szCs w:val="20"/>
                <w:lang w:val="es-CO" w:eastAsia="es-CO"/>
              </w:rPr>
              <w:t>CTA</w:t>
            </w:r>
          </w:p>
        </w:tc>
        <w:tc>
          <w:tcPr>
            <w:tcW w:w="169" w:type="pct"/>
            <w:tcBorders>
              <w:top w:val="single" w:sz="8" w:space="0" w:color="auto"/>
              <w:left w:val="nil"/>
              <w:bottom w:val="single" w:sz="4" w:space="0" w:color="auto"/>
              <w:right w:val="single" w:sz="4" w:space="0" w:color="auto"/>
            </w:tcBorders>
            <w:shd w:val="clear" w:color="000000" w:fill="FFC000"/>
            <w:noWrap/>
            <w:vAlign w:val="center"/>
            <w:hideMark/>
          </w:tcPr>
          <w:p w:rsidR="00243F4C" w:rsidRPr="00E528F2" w:rsidRDefault="00243F4C" w:rsidP="00243F4C">
            <w:pPr>
              <w:jc w:val="center"/>
              <w:rPr>
                <w:rFonts w:ascii="Arial Narrow" w:eastAsia="Times New Roman" w:hAnsi="Arial Narrow"/>
                <w:b/>
                <w:bCs/>
                <w:color w:val="000000"/>
                <w:sz w:val="16"/>
                <w:szCs w:val="20"/>
                <w:lang w:val="es-CO" w:eastAsia="es-CO"/>
              </w:rPr>
            </w:pPr>
            <w:r w:rsidRPr="00E528F2">
              <w:rPr>
                <w:rFonts w:ascii="Arial Narrow" w:eastAsia="Times New Roman" w:hAnsi="Arial Narrow"/>
                <w:b/>
                <w:bCs/>
                <w:color w:val="000000"/>
                <w:sz w:val="16"/>
                <w:szCs w:val="20"/>
                <w:lang w:val="es-CO" w:eastAsia="es-CO"/>
              </w:rPr>
              <w:t>SUBC</w:t>
            </w:r>
          </w:p>
        </w:tc>
        <w:tc>
          <w:tcPr>
            <w:tcW w:w="178" w:type="pct"/>
            <w:tcBorders>
              <w:top w:val="single" w:sz="8" w:space="0" w:color="auto"/>
              <w:left w:val="nil"/>
              <w:bottom w:val="single" w:sz="4" w:space="0" w:color="auto"/>
              <w:right w:val="single" w:sz="4" w:space="0" w:color="auto"/>
            </w:tcBorders>
            <w:shd w:val="clear" w:color="000000" w:fill="FFC000"/>
            <w:noWrap/>
            <w:vAlign w:val="center"/>
            <w:hideMark/>
          </w:tcPr>
          <w:p w:rsidR="00243F4C" w:rsidRPr="00E528F2" w:rsidRDefault="00243F4C" w:rsidP="00243F4C">
            <w:pPr>
              <w:jc w:val="center"/>
              <w:rPr>
                <w:rFonts w:ascii="Arial Narrow" w:eastAsia="Times New Roman" w:hAnsi="Arial Narrow"/>
                <w:b/>
                <w:bCs/>
                <w:color w:val="000000"/>
                <w:sz w:val="16"/>
                <w:szCs w:val="20"/>
                <w:lang w:val="es-CO" w:eastAsia="es-CO"/>
              </w:rPr>
            </w:pPr>
            <w:r w:rsidRPr="00E528F2">
              <w:rPr>
                <w:rFonts w:ascii="Arial Narrow" w:eastAsia="Times New Roman" w:hAnsi="Arial Narrow"/>
                <w:b/>
                <w:bCs/>
                <w:color w:val="000000"/>
                <w:sz w:val="16"/>
                <w:szCs w:val="20"/>
                <w:lang w:val="es-CO" w:eastAsia="es-CO"/>
              </w:rPr>
              <w:t>OBJG</w:t>
            </w:r>
          </w:p>
        </w:tc>
        <w:tc>
          <w:tcPr>
            <w:tcW w:w="151" w:type="pct"/>
            <w:tcBorders>
              <w:top w:val="single" w:sz="8" w:space="0" w:color="auto"/>
              <w:left w:val="nil"/>
              <w:bottom w:val="single" w:sz="4" w:space="0" w:color="auto"/>
              <w:right w:val="single" w:sz="4" w:space="0" w:color="auto"/>
            </w:tcBorders>
            <w:shd w:val="clear" w:color="000000" w:fill="FFC000"/>
            <w:noWrap/>
            <w:vAlign w:val="center"/>
            <w:hideMark/>
          </w:tcPr>
          <w:p w:rsidR="00243F4C" w:rsidRPr="00E528F2" w:rsidRDefault="00243F4C" w:rsidP="00243F4C">
            <w:pPr>
              <w:jc w:val="center"/>
              <w:rPr>
                <w:rFonts w:ascii="Arial Narrow" w:eastAsia="Times New Roman" w:hAnsi="Arial Narrow"/>
                <w:b/>
                <w:bCs/>
                <w:color w:val="000000"/>
                <w:sz w:val="16"/>
                <w:szCs w:val="20"/>
                <w:lang w:val="es-CO" w:eastAsia="es-CO"/>
              </w:rPr>
            </w:pPr>
            <w:r w:rsidRPr="00E528F2">
              <w:rPr>
                <w:rFonts w:ascii="Arial Narrow" w:eastAsia="Times New Roman" w:hAnsi="Arial Narrow"/>
                <w:b/>
                <w:bCs/>
                <w:color w:val="000000"/>
                <w:sz w:val="16"/>
                <w:szCs w:val="20"/>
                <w:lang w:val="es-CO" w:eastAsia="es-CO"/>
              </w:rPr>
              <w:t>ORD</w:t>
            </w:r>
          </w:p>
        </w:tc>
        <w:tc>
          <w:tcPr>
            <w:tcW w:w="180" w:type="pct"/>
            <w:tcBorders>
              <w:top w:val="single" w:sz="8" w:space="0" w:color="auto"/>
              <w:left w:val="nil"/>
              <w:bottom w:val="single" w:sz="4" w:space="0" w:color="auto"/>
              <w:right w:val="single" w:sz="4" w:space="0" w:color="auto"/>
            </w:tcBorders>
            <w:shd w:val="clear" w:color="000000" w:fill="FFC000"/>
            <w:noWrap/>
            <w:vAlign w:val="center"/>
            <w:hideMark/>
          </w:tcPr>
          <w:p w:rsidR="00243F4C" w:rsidRPr="00E528F2" w:rsidRDefault="00243F4C" w:rsidP="00243F4C">
            <w:pPr>
              <w:jc w:val="center"/>
              <w:rPr>
                <w:rFonts w:ascii="Arial Narrow" w:eastAsia="Times New Roman" w:hAnsi="Arial Narrow"/>
                <w:b/>
                <w:bCs/>
                <w:color w:val="000000"/>
                <w:sz w:val="16"/>
                <w:szCs w:val="20"/>
                <w:lang w:val="es-CO" w:eastAsia="es-CO"/>
              </w:rPr>
            </w:pPr>
            <w:r w:rsidRPr="00E528F2">
              <w:rPr>
                <w:rFonts w:ascii="Arial Narrow" w:eastAsia="Times New Roman" w:hAnsi="Arial Narrow"/>
                <w:b/>
                <w:bCs/>
                <w:color w:val="000000"/>
                <w:sz w:val="16"/>
                <w:szCs w:val="20"/>
                <w:lang w:val="es-CO" w:eastAsia="es-CO"/>
              </w:rPr>
              <w:t>SORD</w:t>
            </w:r>
          </w:p>
        </w:tc>
        <w:tc>
          <w:tcPr>
            <w:tcW w:w="1407" w:type="pct"/>
            <w:tcBorders>
              <w:top w:val="single" w:sz="8" w:space="0" w:color="auto"/>
              <w:left w:val="nil"/>
              <w:bottom w:val="single" w:sz="4" w:space="0" w:color="auto"/>
              <w:right w:val="single" w:sz="4" w:space="0" w:color="auto"/>
            </w:tcBorders>
            <w:shd w:val="clear" w:color="000000" w:fill="FFC000"/>
            <w:noWrap/>
            <w:vAlign w:val="center"/>
            <w:hideMark/>
          </w:tcPr>
          <w:p w:rsidR="00243F4C" w:rsidRPr="00E528F2" w:rsidRDefault="00243F4C" w:rsidP="00243F4C">
            <w:pPr>
              <w:jc w:val="center"/>
              <w:rPr>
                <w:rFonts w:ascii="Arial Narrow" w:eastAsia="Times New Roman" w:hAnsi="Arial Narrow"/>
                <w:b/>
                <w:bCs/>
                <w:color w:val="000000"/>
                <w:sz w:val="20"/>
                <w:szCs w:val="20"/>
                <w:lang w:val="es-CO" w:eastAsia="es-CO"/>
              </w:rPr>
            </w:pPr>
            <w:r w:rsidRPr="00E528F2">
              <w:rPr>
                <w:rFonts w:ascii="Arial Narrow" w:eastAsia="Times New Roman" w:hAnsi="Arial Narrow"/>
                <w:b/>
                <w:bCs/>
                <w:color w:val="000000"/>
                <w:sz w:val="20"/>
                <w:szCs w:val="20"/>
                <w:lang w:val="es-CO" w:eastAsia="es-CO"/>
              </w:rPr>
              <w:t>CONCEPTO</w:t>
            </w:r>
          </w:p>
        </w:tc>
        <w:tc>
          <w:tcPr>
            <w:tcW w:w="619" w:type="pct"/>
            <w:tcBorders>
              <w:top w:val="single" w:sz="8" w:space="0" w:color="auto"/>
              <w:left w:val="nil"/>
              <w:bottom w:val="single" w:sz="4" w:space="0" w:color="auto"/>
              <w:right w:val="single" w:sz="4" w:space="0" w:color="auto"/>
            </w:tcBorders>
            <w:shd w:val="clear" w:color="000000" w:fill="FFC000"/>
            <w:noWrap/>
            <w:vAlign w:val="center"/>
            <w:hideMark/>
          </w:tcPr>
          <w:p w:rsidR="00243F4C" w:rsidRPr="00E528F2" w:rsidRDefault="00243F4C" w:rsidP="00243F4C">
            <w:pPr>
              <w:jc w:val="center"/>
              <w:rPr>
                <w:rFonts w:ascii="Arial Narrow" w:eastAsia="Times New Roman" w:hAnsi="Arial Narrow"/>
                <w:b/>
                <w:bCs/>
                <w:color w:val="000000"/>
                <w:sz w:val="20"/>
                <w:szCs w:val="20"/>
                <w:lang w:val="es-CO" w:eastAsia="es-CO"/>
              </w:rPr>
            </w:pPr>
            <w:r w:rsidRPr="00E528F2">
              <w:rPr>
                <w:rFonts w:ascii="Arial Narrow" w:eastAsia="Times New Roman" w:hAnsi="Arial Narrow"/>
                <w:b/>
                <w:bCs/>
                <w:color w:val="000000"/>
                <w:sz w:val="20"/>
                <w:szCs w:val="20"/>
                <w:lang w:val="es-CO" w:eastAsia="es-CO"/>
              </w:rPr>
              <w:t>APROPIACIÓN INICIAL</w:t>
            </w:r>
          </w:p>
        </w:tc>
        <w:tc>
          <w:tcPr>
            <w:tcW w:w="677" w:type="pct"/>
            <w:tcBorders>
              <w:top w:val="single" w:sz="8" w:space="0" w:color="auto"/>
              <w:left w:val="nil"/>
              <w:bottom w:val="single" w:sz="4" w:space="0" w:color="auto"/>
              <w:right w:val="single" w:sz="4" w:space="0" w:color="auto"/>
            </w:tcBorders>
            <w:shd w:val="clear" w:color="000000" w:fill="FFC000"/>
            <w:noWrap/>
            <w:vAlign w:val="center"/>
            <w:hideMark/>
          </w:tcPr>
          <w:p w:rsidR="00243F4C" w:rsidRPr="00E528F2" w:rsidRDefault="00243F4C" w:rsidP="00243F4C">
            <w:pPr>
              <w:jc w:val="center"/>
              <w:rPr>
                <w:rFonts w:ascii="Arial Narrow" w:eastAsia="Times New Roman" w:hAnsi="Arial Narrow"/>
                <w:b/>
                <w:bCs/>
                <w:color w:val="000000"/>
                <w:sz w:val="20"/>
                <w:szCs w:val="20"/>
                <w:lang w:val="es-CO" w:eastAsia="es-CO"/>
              </w:rPr>
            </w:pPr>
            <w:r w:rsidRPr="00E528F2">
              <w:rPr>
                <w:rFonts w:ascii="Arial Narrow" w:eastAsia="Times New Roman" w:hAnsi="Arial Narrow"/>
                <w:b/>
                <w:bCs/>
                <w:color w:val="000000"/>
                <w:sz w:val="20"/>
                <w:szCs w:val="20"/>
                <w:lang w:val="es-CO" w:eastAsia="es-CO"/>
              </w:rPr>
              <w:t>PLAN DE AUSTERIDAD</w:t>
            </w:r>
          </w:p>
        </w:tc>
        <w:tc>
          <w:tcPr>
            <w:tcW w:w="676" w:type="pct"/>
            <w:tcBorders>
              <w:top w:val="single" w:sz="8" w:space="0" w:color="auto"/>
              <w:left w:val="nil"/>
              <w:bottom w:val="single" w:sz="4" w:space="0" w:color="auto"/>
              <w:right w:val="single" w:sz="4" w:space="0" w:color="auto"/>
            </w:tcBorders>
            <w:shd w:val="clear" w:color="000000" w:fill="FFC000"/>
            <w:noWrap/>
            <w:vAlign w:val="center"/>
            <w:hideMark/>
          </w:tcPr>
          <w:p w:rsidR="00243F4C" w:rsidRPr="00E528F2" w:rsidRDefault="00243F4C" w:rsidP="00243F4C">
            <w:pPr>
              <w:jc w:val="center"/>
              <w:rPr>
                <w:rFonts w:ascii="Arial Narrow" w:eastAsia="Times New Roman" w:hAnsi="Arial Narrow"/>
                <w:b/>
                <w:bCs/>
                <w:color w:val="000000"/>
                <w:sz w:val="20"/>
                <w:szCs w:val="20"/>
                <w:lang w:val="es-CO" w:eastAsia="es-CO"/>
              </w:rPr>
            </w:pPr>
            <w:r w:rsidRPr="00E528F2">
              <w:rPr>
                <w:rFonts w:ascii="Arial Narrow" w:eastAsia="Times New Roman" w:hAnsi="Arial Narrow"/>
                <w:b/>
                <w:bCs/>
                <w:color w:val="000000"/>
                <w:sz w:val="20"/>
                <w:szCs w:val="20"/>
                <w:lang w:val="es-CO" w:eastAsia="es-CO"/>
              </w:rPr>
              <w:t>ADICIONES PRESUPUESTALES</w:t>
            </w:r>
          </w:p>
        </w:tc>
        <w:tc>
          <w:tcPr>
            <w:tcW w:w="633" w:type="pct"/>
            <w:tcBorders>
              <w:top w:val="single" w:sz="8" w:space="0" w:color="auto"/>
              <w:left w:val="nil"/>
              <w:bottom w:val="single" w:sz="4" w:space="0" w:color="auto"/>
              <w:right w:val="single" w:sz="8" w:space="0" w:color="auto"/>
            </w:tcBorders>
            <w:shd w:val="clear" w:color="000000" w:fill="FFC000"/>
            <w:noWrap/>
            <w:vAlign w:val="center"/>
            <w:hideMark/>
          </w:tcPr>
          <w:p w:rsidR="00243F4C" w:rsidRPr="00E528F2" w:rsidRDefault="00243F4C" w:rsidP="00243F4C">
            <w:pPr>
              <w:jc w:val="center"/>
              <w:rPr>
                <w:rFonts w:ascii="Arial Narrow" w:eastAsia="Times New Roman" w:hAnsi="Arial Narrow"/>
                <w:b/>
                <w:bCs/>
                <w:color w:val="000000"/>
                <w:sz w:val="20"/>
                <w:szCs w:val="20"/>
                <w:lang w:val="es-CO" w:eastAsia="es-CO"/>
              </w:rPr>
            </w:pPr>
            <w:r w:rsidRPr="00E528F2">
              <w:rPr>
                <w:rFonts w:ascii="Arial Narrow" w:eastAsia="Times New Roman" w:hAnsi="Arial Narrow"/>
                <w:b/>
                <w:bCs/>
                <w:color w:val="000000"/>
                <w:sz w:val="20"/>
                <w:szCs w:val="20"/>
                <w:lang w:val="es-CO" w:eastAsia="es-CO"/>
              </w:rPr>
              <w:t>APROPIACIÓN FINAL</w:t>
            </w:r>
          </w:p>
        </w:tc>
      </w:tr>
      <w:tr w:rsidR="001C08BD" w:rsidRPr="00E528F2" w:rsidTr="001C08BD">
        <w:trPr>
          <w:trHeight w:val="315"/>
          <w:jc w:val="center"/>
        </w:trPr>
        <w:tc>
          <w:tcPr>
            <w:tcW w:w="141" w:type="pct"/>
            <w:tcBorders>
              <w:top w:val="nil"/>
              <w:left w:val="single" w:sz="8" w:space="0" w:color="auto"/>
              <w:bottom w:val="single" w:sz="4" w:space="0" w:color="auto"/>
              <w:right w:val="single" w:sz="4" w:space="0" w:color="auto"/>
            </w:tcBorders>
            <w:shd w:val="clear" w:color="000000" w:fill="92D050"/>
            <w:noWrap/>
            <w:vAlign w:val="center"/>
            <w:hideMark/>
          </w:tcPr>
          <w:p w:rsidR="00243F4C" w:rsidRPr="00E528F2" w:rsidRDefault="00243F4C" w:rsidP="00243F4C">
            <w:pPr>
              <w:jc w:val="center"/>
              <w:rPr>
                <w:rFonts w:ascii="Arial Narrow" w:eastAsia="Times New Roman" w:hAnsi="Arial Narrow"/>
                <w:b/>
                <w:bCs/>
                <w:color w:val="000000"/>
                <w:sz w:val="18"/>
                <w:szCs w:val="20"/>
                <w:lang w:val="es-CO" w:eastAsia="es-CO"/>
              </w:rPr>
            </w:pPr>
            <w:r w:rsidRPr="00E528F2">
              <w:rPr>
                <w:rFonts w:ascii="Arial Narrow" w:eastAsia="Times New Roman" w:hAnsi="Arial Narrow"/>
                <w:b/>
                <w:bCs/>
                <w:color w:val="000000"/>
                <w:sz w:val="18"/>
                <w:szCs w:val="20"/>
                <w:lang w:val="es-CO" w:eastAsia="es-CO"/>
              </w:rPr>
              <w:t>A</w:t>
            </w:r>
          </w:p>
        </w:tc>
        <w:tc>
          <w:tcPr>
            <w:tcW w:w="169" w:type="pct"/>
            <w:tcBorders>
              <w:top w:val="nil"/>
              <w:left w:val="nil"/>
              <w:bottom w:val="single" w:sz="4" w:space="0" w:color="auto"/>
              <w:right w:val="single" w:sz="4" w:space="0" w:color="auto"/>
            </w:tcBorders>
            <w:shd w:val="clear" w:color="000000" w:fill="92D050"/>
            <w:noWrap/>
            <w:vAlign w:val="center"/>
            <w:hideMark/>
          </w:tcPr>
          <w:p w:rsidR="00243F4C" w:rsidRPr="00E528F2" w:rsidRDefault="00243F4C" w:rsidP="00243F4C">
            <w:pPr>
              <w:jc w:val="center"/>
              <w:rPr>
                <w:rFonts w:ascii="Arial Narrow" w:eastAsia="Times New Roman" w:hAnsi="Arial Narrow"/>
                <w:b/>
                <w:bCs/>
                <w:color w:val="000000"/>
                <w:sz w:val="18"/>
                <w:szCs w:val="20"/>
                <w:lang w:val="es-CO" w:eastAsia="es-CO"/>
              </w:rPr>
            </w:pPr>
          </w:p>
        </w:tc>
        <w:tc>
          <w:tcPr>
            <w:tcW w:w="169" w:type="pct"/>
            <w:tcBorders>
              <w:top w:val="nil"/>
              <w:left w:val="nil"/>
              <w:bottom w:val="single" w:sz="4" w:space="0" w:color="auto"/>
              <w:right w:val="single" w:sz="4" w:space="0" w:color="auto"/>
            </w:tcBorders>
            <w:shd w:val="clear" w:color="000000" w:fill="92D050"/>
            <w:noWrap/>
            <w:vAlign w:val="center"/>
            <w:hideMark/>
          </w:tcPr>
          <w:p w:rsidR="00243F4C" w:rsidRPr="00E528F2" w:rsidRDefault="00243F4C" w:rsidP="00243F4C">
            <w:pPr>
              <w:jc w:val="center"/>
              <w:rPr>
                <w:rFonts w:ascii="Arial Narrow" w:eastAsia="Times New Roman" w:hAnsi="Arial Narrow"/>
                <w:b/>
                <w:bCs/>
                <w:color w:val="000000"/>
                <w:sz w:val="18"/>
                <w:szCs w:val="20"/>
                <w:lang w:val="es-CO" w:eastAsia="es-CO"/>
              </w:rPr>
            </w:pPr>
          </w:p>
        </w:tc>
        <w:tc>
          <w:tcPr>
            <w:tcW w:w="178" w:type="pct"/>
            <w:tcBorders>
              <w:top w:val="nil"/>
              <w:left w:val="nil"/>
              <w:bottom w:val="single" w:sz="4" w:space="0" w:color="auto"/>
              <w:right w:val="single" w:sz="4" w:space="0" w:color="auto"/>
            </w:tcBorders>
            <w:shd w:val="clear" w:color="000000" w:fill="92D050"/>
            <w:noWrap/>
            <w:vAlign w:val="center"/>
            <w:hideMark/>
          </w:tcPr>
          <w:p w:rsidR="00243F4C" w:rsidRPr="00E528F2" w:rsidRDefault="00243F4C" w:rsidP="00243F4C">
            <w:pPr>
              <w:jc w:val="center"/>
              <w:rPr>
                <w:rFonts w:ascii="Arial Narrow" w:eastAsia="Times New Roman" w:hAnsi="Arial Narrow"/>
                <w:b/>
                <w:bCs/>
                <w:color w:val="000000"/>
                <w:sz w:val="18"/>
                <w:szCs w:val="20"/>
                <w:lang w:val="es-CO" w:eastAsia="es-CO"/>
              </w:rPr>
            </w:pPr>
          </w:p>
        </w:tc>
        <w:tc>
          <w:tcPr>
            <w:tcW w:w="151" w:type="pct"/>
            <w:tcBorders>
              <w:top w:val="nil"/>
              <w:left w:val="nil"/>
              <w:bottom w:val="single" w:sz="4" w:space="0" w:color="auto"/>
              <w:right w:val="single" w:sz="4" w:space="0" w:color="auto"/>
            </w:tcBorders>
            <w:shd w:val="clear" w:color="000000" w:fill="92D050"/>
            <w:noWrap/>
            <w:vAlign w:val="center"/>
            <w:hideMark/>
          </w:tcPr>
          <w:p w:rsidR="00243F4C" w:rsidRPr="00E528F2" w:rsidRDefault="00243F4C" w:rsidP="00243F4C">
            <w:pPr>
              <w:jc w:val="center"/>
              <w:rPr>
                <w:rFonts w:ascii="Arial Narrow" w:eastAsia="Times New Roman" w:hAnsi="Arial Narrow"/>
                <w:b/>
                <w:bCs/>
                <w:color w:val="000000"/>
                <w:sz w:val="18"/>
                <w:szCs w:val="20"/>
                <w:lang w:val="es-CO" w:eastAsia="es-CO"/>
              </w:rPr>
            </w:pPr>
          </w:p>
        </w:tc>
        <w:tc>
          <w:tcPr>
            <w:tcW w:w="180" w:type="pct"/>
            <w:tcBorders>
              <w:top w:val="nil"/>
              <w:left w:val="nil"/>
              <w:bottom w:val="single" w:sz="4" w:space="0" w:color="auto"/>
              <w:right w:val="single" w:sz="4" w:space="0" w:color="auto"/>
            </w:tcBorders>
            <w:shd w:val="clear" w:color="000000" w:fill="92D050"/>
            <w:noWrap/>
            <w:vAlign w:val="center"/>
            <w:hideMark/>
          </w:tcPr>
          <w:p w:rsidR="00243F4C" w:rsidRPr="00E528F2" w:rsidRDefault="00243F4C" w:rsidP="00243F4C">
            <w:pPr>
              <w:jc w:val="center"/>
              <w:rPr>
                <w:rFonts w:ascii="Arial Narrow" w:eastAsia="Times New Roman" w:hAnsi="Arial Narrow"/>
                <w:b/>
                <w:bCs/>
                <w:color w:val="000000"/>
                <w:sz w:val="20"/>
                <w:szCs w:val="20"/>
                <w:lang w:val="es-CO" w:eastAsia="es-CO"/>
              </w:rPr>
            </w:pPr>
          </w:p>
        </w:tc>
        <w:tc>
          <w:tcPr>
            <w:tcW w:w="1407" w:type="pct"/>
            <w:tcBorders>
              <w:top w:val="nil"/>
              <w:left w:val="nil"/>
              <w:bottom w:val="single" w:sz="4" w:space="0" w:color="auto"/>
              <w:right w:val="single" w:sz="4" w:space="0" w:color="auto"/>
            </w:tcBorders>
            <w:shd w:val="clear" w:color="000000" w:fill="92D050"/>
            <w:vAlign w:val="center"/>
            <w:hideMark/>
          </w:tcPr>
          <w:p w:rsidR="00243F4C" w:rsidRPr="00E528F2" w:rsidRDefault="00243F4C" w:rsidP="00243F4C">
            <w:pPr>
              <w:jc w:val="center"/>
              <w:rPr>
                <w:rFonts w:ascii="Arial Narrow" w:eastAsia="Times New Roman" w:hAnsi="Arial Narrow"/>
                <w:b/>
                <w:bCs/>
                <w:color w:val="000000"/>
                <w:sz w:val="20"/>
                <w:szCs w:val="20"/>
                <w:lang w:val="es-CO" w:eastAsia="es-CO"/>
              </w:rPr>
            </w:pPr>
            <w:r w:rsidRPr="00E528F2">
              <w:rPr>
                <w:rFonts w:ascii="Arial Narrow" w:eastAsia="Times New Roman" w:hAnsi="Arial Narrow"/>
                <w:b/>
                <w:bCs/>
                <w:color w:val="000000"/>
                <w:sz w:val="20"/>
                <w:szCs w:val="20"/>
                <w:lang w:val="es-CO" w:eastAsia="es-CO"/>
              </w:rPr>
              <w:t>FUNCIONAMIENTO</w:t>
            </w:r>
          </w:p>
        </w:tc>
        <w:tc>
          <w:tcPr>
            <w:tcW w:w="619" w:type="pct"/>
            <w:tcBorders>
              <w:top w:val="nil"/>
              <w:left w:val="nil"/>
              <w:bottom w:val="single" w:sz="4" w:space="0" w:color="auto"/>
              <w:right w:val="single" w:sz="4" w:space="0" w:color="auto"/>
            </w:tcBorders>
            <w:shd w:val="clear" w:color="000000" w:fill="92D050"/>
            <w:noWrap/>
            <w:vAlign w:val="center"/>
            <w:hideMark/>
          </w:tcPr>
          <w:p w:rsidR="00243F4C" w:rsidRPr="00E528F2" w:rsidRDefault="00243F4C" w:rsidP="00243F4C">
            <w:pPr>
              <w:jc w:val="center"/>
              <w:rPr>
                <w:rFonts w:ascii="Arial Narrow" w:eastAsia="Times New Roman" w:hAnsi="Arial Narrow"/>
                <w:b/>
                <w:bCs/>
                <w:color w:val="000000"/>
                <w:sz w:val="20"/>
                <w:szCs w:val="20"/>
                <w:lang w:val="es-CO" w:eastAsia="es-CO"/>
              </w:rPr>
            </w:pPr>
            <w:r w:rsidRPr="00E528F2">
              <w:rPr>
                <w:rFonts w:ascii="Arial Narrow" w:eastAsia="Times New Roman" w:hAnsi="Arial Narrow"/>
                <w:b/>
                <w:bCs/>
                <w:color w:val="000000"/>
                <w:sz w:val="20"/>
                <w:szCs w:val="20"/>
                <w:lang w:val="es-CO" w:eastAsia="es-CO"/>
              </w:rPr>
              <w:t>84,170,000,000</w:t>
            </w:r>
          </w:p>
        </w:tc>
        <w:tc>
          <w:tcPr>
            <w:tcW w:w="677" w:type="pct"/>
            <w:tcBorders>
              <w:top w:val="nil"/>
              <w:left w:val="nil"/>
              <w:bottom w:val="single" w:sz="4" w:space="0" w:color="auto"/>
              <w:right w:val="single" w:sz="4" w:space="0" w:color="auto"/>
            </w:tcBorders>
            <w:shd w:val="clear" w:color="000000" w:fill="92D050"/>
            <w:noWrap/>
            <w:vAlign w:val="center"/>
            <w:hideMark/>
          </w:tcPr>
          <w:p w:rsidR="00243F4C" w:rsidRPr="00E528F2" w:rsidRDefault="00243F4C" w:rsidP="00243F4C">
            <w:pPr>
              <w:jc w:val="center"/>
              <w:rPr>
                <w:rFonts w:ascii="Arial Narrow" w:eastAsia="Times New Roman" w:hAnsi="Arial Narrow"/>
                <w:b/>
                <w:bCs/>
                <w:color w:val="000000"/>
                <w:sz w:val="20"/>
                <w:szCs w:val="20"/>
                <w:lang w:val="es-CO" w:eastAsia="es-CO"/>
              </w:rPr>
            </w:pPr>
            <w:r w:rsidRPr="00E528F2">
              <w:rPr>
                <w:rFonts w:ascii="Arial Narrow" w:eastAsia="Times New Roman" w:hAnsi="Arial Narrow"/>
                <w:b/>
                <w:bCs/>
                <w:color w:val="000000"/>
                <w:sz w:val="20"/>
                <w:szCs w:val="20"/>
                <w:lang w:val="es-CO" w:eastAsia="es-CO"/>
              </w:rPr>
              <w:t>16,836,364,158</w:t>
            </w:r>
          </w:p>
        </w:tc>
        <w:tc>
          <w:tcPr>
            <w:tcW w:w="676" w:type="pct"/>
            <w:tcBorders>
              <w:top w:val="nil"/>
              <w:left w:val="nil"/>
              <w:bottom w:val="single" w:sz="4" w:space="0" w:color="auto"/>
              <w:right w:val="single" w:sz="4" w:space="0" w:color="auto"/>
            </w:tcBorders>
            <w:shd w:val="clear" w:color="000000" w:fill="92D050"/>
            <w:noWrap/>
            <w:vAlign w:val="center"/>
            <w:hideMark/>
          </w:tcPr>
          <w:p w:rsidR="00243F4C" w:rsidRPr="00E528F2" w:rsidRDefault="00243F4C" w:rsidP="00243F4C">
            <w:pPr>
              <w:jc w:val="center"/>
              <w:rPr>
                <w:rFonts w:ascii="Arial Narrow" w:eastAsia="Times New Roman" w:hAnsi="Arial Narrow"/>
                <w:b/>
                <w:bCs/>
                <w:color w:val="000000"/>
                <w:sz w:val="20"/>
                <w:szCs w:val="20"/>
                <w:lang w:val="es-CO" w:eastAsia="es-CO"/>
              </w:rPr>
            </w:pPr>
            <w:r w:rsidRPr="00E528F2">
              <w:rPr>
                <w:rFonts w:ascii="Arial Narrow" w:eastAsia="Times New Roman" w:hAnsi="Arial Narrow"/>
                <w:b/>
                <w:bCs/>
                <w:color w:val="000000"/>
                <w:sz w:val="20"/>
                <w:szCs w:val="20"/>
                <w:lang w:val="es-CO" w:eastAsia="es-CO"/>
              </w:rPr>
              <w:t>149,486,595,824</w:t>
            </w:r>
          </w:p>
        </w:tc>
        <w:tc>
          <w:tcPr>
            <w:tcW w:w="633" w:type="pct"/>
            <w:tcBorders>
              <w:top w:val="nil"/>
              <w:left w:val="nil"/>
              <w:bottom w:val="single" w:sz="4" w:space="0" w:color="auto"/>
              <w:right w:val="single" w:sz="8" w:space="0" w:color="auto"/>
            </w:tcBorders>
            <w:shd w:val="clear" w:color="000000" w:fill="92D050"/>
            <w:noWrap/>
            <w:vAlign w:val="center"/>
            <w:hideMark/>
          </w:tcPr>
          <w:p w:rsidR="00243F4C" w:rsidRPr="00E528F2" w:rsidRDefault="00243F4C" w:rsidP="00243F4C">
            <w:pPr>
              <w:jc w:val="center"/>
              <w:rPr>
                <w:rFonts w:ascii="Arial Narrow" w:eastAsia="Times New Roman" w:hAnsi="Arial Narrow"/>
                <w:b/>
                <w:bCs/>
                <w:color w:val="000000"/>
                <w:sz w:val="20"/>
                <w:szCs w:val="20"/>
                <w:lang w:val="es-CO" w:eastAsia="es-CO"/>
              </w:rPr>
            </w:pPr>
            <w:r w:rsidRPr="00E528F2">
              <w:rPr>
                <w:rFonts w:ascii="Arial Narrow" w:eastAsia="Times New Roman" w:hAnsi="Arial Narrow"/>
                <w:b/>
                <w:bCs/>
                <w:color w:val="000000"/>
                <w:sz w:val="20"/>
                <w:szCs w:val="20"/>
                <w:lang w:val="es-CO" w:eastAsia="es-CO"/>
              </w:rPr>
              <w:t>216,820,231,666</w:t>
            </w:r>
          </w:p>
        </w:tc>
      </w:tr>
      <w:tr w:rsidR="001C08BD" w:rsidRPr="00E528F2" w:rsidTr="001C08BD">
        <w:trPr>
          <w:trHeight w:val="300"/>
          <w:jc w:val="center"/>
        </w:trPr>
        <w:tc>
          <w:tcPr>
            <w:tcW w:w="141" w:type="pct"/>
            <w:tcBorders>
              <w:top w:val="nil"/>
              <w:left w:val="single" w:sz="8" w:space="0" w:color="auto"/>
              <w:bottom w:val="single" w:sz="4" w:space="0" w:color="auto"/>
              <w:right w:val="single" w:sz="4" w:space="0" w:color="auto"/>
            </w:tcBorders>
            <w:shd w:val="clear" w:color="000000" w:fill="16365C"/>
            <w:noWrap/>
            <w:vAlign w:val="center"/>
            <w:hideMark/>
          </w:tcPr>
          <w:p w:rsidR="00243F4C" w:rsidRPr="00E528F2" w:rsidRDefault="00243F4C" w:rsidP="00243F4C">
            <w:pPr>
              <w:jc w:val="center"/>
              <w:rPr>
                <w:rFonts w:ascii="Arial Narrow" w:eastAsia="Times New Roman" w:hAnsi="Arial Narrow"/>
                <w:b/>
                <w:bCs/>
                <w:color w:val="FFFFFF"/>
                <w:sz w:val="18"/>
                <w:szCs w:val="20"/>
                <w:lang w:val="es-CO" w:eastAsia="es-CO"/>
              </w:rPr>
            </w:pPr>
            <w:r w:rsidRPr="00E528F2">
              <w:rPr>
                <w:rFonts w:ascii="Arial Narrow" w:eastAsia="Times New Roman" w:hAnsi="Arial Narrow"/>
                <w:b/>
                <w:bCs/>
                <w:color w:val="FFFFFF"/>
                <w:sz w:val="18"/>
                <w:szCs w:val="20"/>
                <w:lang w:val="es-CO" w:eastAsia="es-CO"/>
              </w:rPr>
              <w:t>A</w:t>
            </w:r>
          </w:p>
        </w:tc>
        <w:tc>
          <w:tcPr>
            <w:tcW w:w="169" w:type="pct"/>
            <w:tcBorders>
              <w:top w:val="nil"/>
              <w:left w:val="nil"/>
              <w:bottom w:val="single" w:sz="4" w:space="0" w:color="auto"/>
              <w:right w:val="single" w:sz="4" w:space="0" w:color="auto"/>
            </w:tcBorders>
            <w:shd w:val="clear" w:color="000000" w:fill="16365C"/>
            <w:noWrap/>
            <w:vAlign w:val="center"/>
            <w:hideMark/>
          </w:tcPr>
          <w:p w:rsidR="00243F4C" w:rsidRPr="00E528F2" w:rsidRDefault="00243F4C" w:rsidP="00243F4C">
            <w:pPr>
              <w:jc w:val="center"/>
              <w:rPr>
                <w:rFonts w:ascii="Arial Narrow" w:eastAsia="Times New Roman" w:hAnsi="Arial Narrow"/>
                <w:b/>
                <w:bCs/>
                <w:color w:val="FFFFFF"/>
                <w:sz w:val="18"/>
                <w:szCs w:val="20"/>
                <w:lang w:val="es-CO" w:eastAsia="es-CO"/>
              </w:rPr>
            </w:pPr>
            <w:r w:rsidRPr="00E528F2">
              <w:rPr>
                <w:rFonts w:ascii="Arial Narrow" w:eastAsia="Times New Roman" w:hAnsi="Arial Narrow"/>
                <w:b/>
                <w:bCs/>
                <w:color w:val="FFFFFF"/>
                <w:sz w:val="18"/>
                <w:szCs w:val="20"/>
                <w:lang w:val="es-CO" w:eastAsia="es-CO"/>
              </w:rPr>
              <w:t>1</w:t>
            </w:r>
          </w:p>
        </w:tc>
        <w:tc>
          <w:tcPr>
            <w:tcW w:w="169" w:type="pct"/>
            <w:tcBorders>
              <w:top w:val="nil"/>
              <w:left w:val="nil"/>
              <w:bottom w:val="single" w:sz="4" w:space="0" w:color="auto"/>
              <w:right w:val="single" w:sz="4" w:space="0" w:color="auto"/>
            </w:tcBorders>
            <w:shd w:val="clear" w:color="000000" w:fill="16365C"/>
            <w:noWrap/>
            <w:vAlign w:val="center"/>
            <w:hideMark/>
          </w:tcPr>
          <w:p w:rsidR="00243F4C" w:rsidRPr="00E528F2" w:rsidRDefault="00243F4C" w:rsidP="00243F4C">
            <w:pPr>
              <w:jc w:val="center"/>
              <w:rPr>
                <w:rFonts w:ascii="Arial Narrow" w:eastAsia="Times New Roman" w:hAnsi="Arial Narrow"/>
                <w:b/>
                <w:bCs/>
                <w:color w:val="FFFFFF"/>
                <w:sz w:val="18"/>
                <w:szCs w:val="20"/>
                <w:lang w:val="es-CO" w:eastAsia="es-CO"/>
              </w:rPr>
            </w:pPr>
            <w:r w:rsidRPr="00E528F2">
              <w:rPr>
                <w:rFonts w:ascii="Arial Narrow" w:eastAsia="Times New Roman" w:hAnsi="Arial Narrow"/>
                <w:b/>
                <w:bCs/>
                <w:color w:val="FFFFFF"/>
                <w:sz w:val="18"/>
                <w:szCs w:val="20"/>
                <w:lang w:val="es-CO" w:eastAsia="es-CO"/>
              </w:rPr>
              <w:t>0</w:t>
            </w:r>
          </w:p>
        </w:tc>
        <w:tc>
          <w:tcPr>
            <w:tcW w:w="178" w:type="pct"/>
            <w:tcBorders>
              <w:top w:val="nil"/>
              <w:left w:val="nil"/>
              <w:bottom w:val="single" w:sz="4" w:space="0" w:color="auto"/>
              <w:right w:val="single" w:sz="4" w:space="0" w:color="auto"/>
            </w:tcBorders>
            <w:shd w:val="clear" w:color="000000" w:fill="16365C"/>
            <w:noWrap/>
            <w:vAlign w:val="center"/>
            <w:hideMark/>
          </w:tcPr>
          <w:p w:rsidR="00243F4C" w:rsidRPr="00E528F2" w:rsidRDefault="00243F4C" w:rsidP="00243F4C">
            <w:pPr>
              <w:jc w:val="center"/>
              <w:rPr>
                <w:rFonts w:ascii="Arial Narrow" w:eastAsia="Times New Roman" w:hAnsi="Arial Narrow"/>
                <w:b/>
                <w:bCs/>
                <w:color w:val="FFFFFF"/>
                <w:sz w:val="18"/>
                <w:szCs w:val="20"/>
                <w:lang w:val="es-CO" w:eastAsia="es-CO"/>
              </w:rPr>
            </w:pPr>
          </w:p>
        </w:tc>
        <w:tc>
          <w:tcPr>
            <w:tcW w:w="151" w:type="pct"/>
            <w:tcBorders>
              <w:top w:val="nil"/>
              <w:left w:val="nil"/>
              <w:bottom w:val="single" w:sz="4" w:space="0" w:color="auto"/>
              <w:right w:val="single" w:sz="4" w:space="0" w:color="auto"/>
            </w:tcBorders>
            <w:shd w:val="clear" w:color="000000" w:fill="16365C"/>
            <w:noWrap/>
            <w:vAlign w:val="center"/>
            <w:hideMark/>
          </w:tcPr>
          <w:p w:rsidR="00243F4C" w:rsidRPr="00E528F2" w:rsidRDefault="00243F4C" w:rsidP="00243F4C">
            <w:pPr>
              <w:jc w:val="center"/>
              <w:rPr>
                <w:rFonts w:ascii="Arial Narrow" w:eastAsia="Times New Roman" w:hAnsi="Arial Narrow"/>
                <w:b/>
                <w:bCs/>
                <w:color w:val="FFFFFF"/>
                <w:sz w:val="18"/>
                <w:szCs w:val="20"/>
                <w:lang w:val="es-CO" w:eastAsia="es-CO"/>
              </w:rPr>
            </w:pPr>
          </w:p>
        </w:tc>
        <w:tc>
          <w:tcPr>
            <w:tcW w:w="180" w:type="pct"/>
            <w:tcBorders>
              <w:top w:val="nil"/>
              <w:left w:val="nil"/>
              <w:bottom w:val="single" w:sz="4" w:space="0" w:color="auto"/>
              <w:right w:val="single" w:sz="4" w:space="0" w:color="auto"/>
            </w:tcBorders>
            <w:shd w:val="clear" w:color="000000" w:fill="16365C"/>
            <w:noWrap/>
            <w:vAlign w:val="center"/>
            <w:hideMark/>
          </w:tcPr>
          <w:p w:rsidR="00243F4C" w:rsidRPr="00E528F2" w:rsidRDefault="00243F4C" w:rsidP="00243F4C">
            <w:pPr>
              <w:jc w:val="center"/>
              <w:rPr>
                <w:rFonts w:ascii="Arial Narrow" w:eastAsia="Times New Roman" w:hAnsi="Arial Narrow"/>
                <w:b/>
                <w:bCs/>
                <w:color w:val="FFFFFF"/>
                <w:sz w:val="20"/>
                <w:szCs w:val="20"/>
                <w:lang w:val="es-CO" w:eastAsia="es-CO"/>
              </w:rPr>
            </w:pPr>
          </w:p>
        </w:tc>
        <w:tc>
          <w:tcPr>
            <w:tcW w:w="1407" w:type="pct"/>
            <w:tcBorders>
              <w:top w:val="nil"/>
              <w:left w:val="nil"/>
              <w:bottom w:val="single" w:sz="4" w:space="0" w:color="auto"/>
              <w:right w:val="single" w:sz="4" w:space="0" w:color="auto"/>
            </w:tcBorders>
            <w:shd w:val="clear" w:color="000000" w:fill="16365C"/>
            <w:vAlign w:val="center"/>
            <w:hideMark/>
          </w:tcPr>
          <w:p w:rsidR="00243F4C" w:rsidRPr="00E528F2" w:rsidRDefault="00243F4C" w:rsidP="00243F4C">
            <w:pPr>
              <w:jc w:val="center"/>
              <w:rPr>
                <w:rFonts w:ascii="Arial Narrow" w:eastAsia="Times New Roman" w:hAnsi="Arial Narrow"/>
                <w:b/>
                <w:bCs/>
                <w:color w:val="FFFFFF"/>
                <w:sz w:val="20"/>
                <w:szCs w:val="20"/>
                <w:lang w:val="es-CO" w:eastAsia="es-CO"/>
              </w:rPr>
            </w:pPr>
            <w:r w:rsidRPr="00E528F2">
              <w:rPr>
                <w:rFonts w:ascii="Arial Narrow" w:eastAsia="Times New Roman" w:hAnsi="Arial Narrow"/>
                <w:b/>
                <w:bCs/>
                <w:color w:val="FFFFFF"/>
                <w:sz w:val="20"/>
                <w:szCs w:val="20"/>
                <w:lang w:val="es-CO" w:eastAsia="es-CO"/>
              </w:rPr>
              <w:t>GASTOS DE PERSONAL</w:t>
            </w:r>
          </w:p>
        </w:tc>
        <w:tc>
          <w:tcPr>
            <w:tcW w:w="619" w:type="pct"/>
            <w:tcBorders>
              <w:top w:val="nil"/>
              <w:left w:val="nil"/>
              <w:bottom w:val="single" w:sz="4" w:space="0" w:color="auto"/>
              <w:right w:val="single" w:sz="4" w:space="0" w:color="auto"/>
            </w:tcBorders>
            <w:shd w:val="clear" w:color="000000" w:fill="16365C"/>
            <w:noWrap/>
            <w:vAlign w:val="center"/>
            <w:hideMark/>
          </w:tcPr>
          <w:p w:rsidR="00243F4C" w:rsidRPr="00E528F2" w:rsidRDefault="00243F4C" w:rsidP="00243F4C">
            <w:pPr>
              <w:jc w:val="center"/>
              <w:rPr>
                <w:rFonts w:ascii="Arial Narrow" w:eastAsia="Times New Roman" w:hAnsi="Arial Narrow"/>
                <w:b/>
                <w:bCs/>
                <w:color w:val="FFFFFF"/>
                <w:sz w:val="20"/>
                <w:szCs w:val="20"/>
                <w:lang w:val="es-CO" w:eastAsia="es-CO"/>
              </w:rPr>
            </w:pPr>
            <w:r w:rsidRPr="00E528F2">
              <w:rPr>
                <w:rFonts w:ascii="Arial Narrow" w:eastAsia="Times New Roman" w:hAnsi="Arial Narrow"/>
                <w:b/>
                <w:bCs/>
                <w:color w:val="FFFFFF"/>
                <w:sz w:val="20"/>
                <w:szCs w:val="20"/>
                <w:lang w:val="es-CO" w:eastAsia="es-CO"/>
              </w:rPr>
              <w:t>9,468,000,000</w:t>
            </w:r>
          </w:p>
        </w:tc>
        <w:tc>
          <w:tcPr>
            <w:tcW w:w="677" w:type="pct"/>
            <w:tcBorders>
              <w:top w:val="nil"/>
              <w:left w:val="nil"/>
              <w:bottom w:val="single" w:sz="4" w:space="0" w:color="auto"/>
              <w:right w:val="single" w:sz="4" w:space="0" w:color="auto"/>
            </w:tcBorders>
            <w:shd w:val="clear" w:color="000000" w:fill="16365C"/>
            <w:noWrap/>
            <w:vAlign w:val="center"/>
            <w:hideMark/>
          </w:tcPr>
          <w:p w:rsidR="00243F4C" w:rsidRPr="00E528F2" w:rsidRDefault="00243F4C" w:rsidP="00243F4C">
            <w:pPr>
              <w:jc w:val="center"/>
              <w:rPr>
                <w:rFonts w:ascii="Arial Narrow" w:eastAsia="Times New Roman" w:hAnsi="Arial Narrow"/>
                <w:b/>
                <w:bCs/>
                <w:color w:val="FFFFFF"/>
                <w:sz w:val="20"/>
                <w:szCs w:val="20"/>
                <w:lang w:val="es-CO" w:eastAsia="es-CO"/>
              </w:rPr>
            </w:pPr>
            <w:r w:rsidRPr="00E528F2">
              <w:rPr>
                <w:rFonts w:ascii="Arial Narrow" w:eastAsia="Times New Roman" w:hAnsi="Arial Narrow"/>
                <w:b/>
                <w:bCs/>
                <w:color w:val="FFFFFF"/>
                <w:sz w:val="20"/>
                <w:szCs w:val="20"/>
                <w:lang w:val="es-CO" w:eastAsia="es-CO"/>
              </w:rPr>
              <w:t>659,385,808</w:t>
            </w:r>
          </w:p>
        </w:tc>
        <w:tc>
          <w:tcPr>
            <w:tcW w:w="676" w:type="pct"/>
            <w:tcBorders>
              <w:top w:val="nil"/>
              <w:left w:val="nil"/>
              <w:bottom w:val="single" w:sz="4" w:space="0" w:color="auto"/>
              <w:right w:val="single" w:sz="4" w:space="0" w:color="auto"/>
            </w:tcBorders>
            <w:shd w:val="clear" w:color="000000" w:fill="16365C"/>
            <w:noWrap/>
            <w:vAlign w:val="center"/>
            <w:hideMark/>
          </w:tcPr>
          <w:p w:rsidR="00243F4C" w:rsidRPr="00E528F2" w:rsidRDefault="00243F4C" w:rsidP="00243F4C">
            <w:pPr>
              <w:jc w:val="center"/>
              <w:rPr>
                <w:rFonts w:ascii="Arial Narrow" w:eastAsia="Times New Roman" w:hAnsi="Arial Narrow"/>
                <w:b/>
                <w:bCs/>
                <w:color w:val="FFFFFF"/>
                <w:sz w:val="20"/>
                <w:szCs w:val="20"/>
                <w:lang w:val="es-CO" w:eastAsia="es-CO"/>
              </w:rPr>
            </w:pPr>
            <w:r w:rsidRPr="00E528F2">
              <w:rPr>
                <w:rFonts w:ascii="Arial Narrow" w:eastAsia="Times New Roman" w:hAnsi="Arial Narrow"/>
                <w:b/>
                <w:bCs/>
                <w:color w:val="FFFFFF"/>
                <w:sz w:val="20"/>
                <w:szCs w:val="20"/>
                <w:lang w:val="es-CO" w:eastAsia="es-CO"/>
              </w:rPr>
              <w:t>812,385,808</w:t>
            </w:r>
          </w:p>
        </w:tc>
        <w:tc>
          <w:tcPr>
            <w:tcW w:w="633" w:type="pct"/>
            <w:tcBorders>
              <w:top w:val="nil"/>
              <w:left w:val="nil"/>
              <w:bottom w:val="single" w:sz="4" w:space="0" w:color="auto"/>
              <w:right w:val="single" w:sz="8" w:space="0" w:color="auto"/>
            </w:tcBorders>
            <w:shd w:val="clear" w:color="000000" w:fill="16365C"/>
            <w:noWrap/>
            <w:vAlign w:val="center"/>
            <w:hideMark/>
          </w:tcPr>
          <w:p w:rsidR="00243F4C" w:rsidRPr="00E528F2" w:rsidRDefault="00243F4C" w:rsidP="00243F4C">
            <w:pPr>
              <w:jc w:val="center"/>
              <w:rPr>
                <w:rFonts w:ascii="Arial Narrow" w:eastAsia="Times New Roman" w:hAnsi="Arial Narrow"/>
                <w:b/>
                <w:bCs/>
                <w:color w:val="FFFFFF"/>
                <w:sz w:val="20"/>
                <w:szCs w:val="20"/>
                <w:lang w:val="es-CO" w:eastAsia="es-CO"/>
              </w:rPr>
            </w:pPr>
            <w:r w:rsidRPr="00E528F2">
              <w:rPr>
                <w:rFonts w:ascii="Arial Narrow" w:eastAsia="Times New Roman" w:hAnsi="Arial Narrow"/>
                <w:b/>
                <w:bCs/>
                <w:color w:val="FFFFFF"/>
                <w:sz w:val="20"/>
                <w:szCs w:val="20"/>
                <w:lang w:val="es-CO" w:eastAsia="es-CO"/>
              </w:rPr>
              <w:t>9,621,000,000</w:t>
            </w:r>
          </w:p>
        </w:tc>
      </w:tr>
      <w:tr w:rsidR="001C08BD" w:rsidRPr="00E528F2" w:rsidTr="001C08BD">
        <w:trPr>
          <w:trHeight w:val="300"/>
          <w:jc w:val="center"/>
        </w:trPr>
        <w:tc>
          <w:tcPr>
            <w:tcW w:w="141" w:type="pct"/>
            <w:tcBorders>
              <w:top w:val="nil"/>
              <w:left w:val="single" w:sz="8" w:space="0" w:color="auto"/>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A</w:t>
            </w:r>
          </w:p>
        </w:tc>
        <w:tc>
          <w:tcPr>
            <w:tcW w:w="169" w:type="pct"/>
            <w:tcBorders>
              <w:top w:val="nil"/>
              <w:left w:val="nil"/>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1</w:t>
            </w:r>
          </w:p>
        </w:tc>
        <w:tc>
          <w:tcPr>
            <w:tcW w:w="169" w:type="pct"/>
            <w:tcBorders>
              <w:top w:val="nil"/>
              <w:left w:val="nil"/>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0</w:t>
            </w:r>
          </w:p>
        </w:tc>
        <w:tc>
          <w:tcPr>
            <w:tcW w:w="178" w:type="pct"/>
            <w:tcBorders>
              <w:top w:val="nil"/>
              <w:left w:val="nil"/>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1</w:t>
            </w:r>
          </w:p>
        </w:tc>
        <w:tc>
          <w:tcPr>
            <w:tcW w:w="151" w:type="pct"/>
            <w:tcBorders>
              <w:top w:val="nil"/>
              <w:left w:val="nil"/>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p>
        </w:tc>
        <w:tc>
          <w:tcPr>
            <w:tcW w:w="180" w:type="pct"/>
            <w:tcBorders>
              <w:top w:val="nil"/>
              <w:left w:val="nil"/>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p>
        </w:tc>
        <w:tc>
          <w:tcPr>
            <w:tcW w:w="1407" w:type="pct"/>
            <w:tcBorders>
              <w:top w:val="nil"/>
              <w:left w:val="nil"/>
              <w:bottom w:val="single" w:sz="4" w:space="0" w:color="auto"/>
              <w:right w:val="single" w:sz="4" w:space="0" w:color="auto"/>
            </w:tcBorders>
            <w:shd w:val="clear" w:color="000000" w:fill="BFBFBF"/>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SERVICIOS PERSONALES ASOCIADOS A NOMINA</w:t>
            </w:r>
          </w:p>
        </w:tc>
        <w:tc>
          <w:tcPr>
            <w:tcW w:w="619" w:type="pct"/>
            <w:tcBorders>
              <w:top w:val="nil"/>
              <w:left w:val="nil"/>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6,239,000,000</w:t>
            </w:r>
          </w:p>
        </w:tc>
        <w:tc>
          <w:tcPr>
            <w:tcW w:w="677" w:type="pct"/>
            <w:tcBorders>
              <w:top w:val="nil"/>
              <w:left w:val="nil"/>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231,244,175</w:t>
            </w:r>
          </w:p>
        </w:tc>
        <w:tc>
          <w:tcPr>
            <w:tcW w:w="676" w:type="pct"/>
            <w:tcBorders>
              <w:top w:val="nil"/>
              <w:left w:val="nil"/>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570,697,154</w:t>
            </w:r>
          </w:p>
        </w:tc>
        <w:tc>
          <w:tcPr>
            <w:tcW w:w="633" w:type="pct"/>
            <w:tcBorders>
              <w:top w:val="nil"/>
              <w:left w:val="nil"/>
              <w:bottom w:val="single" w:sz="4" w:space="0" w:color="auto"/>
              <w:right w:val="single" w:sz="8" w:space="0" w:color="auto"/>
            </w:tcBorders>
            <w:shd w:val="clear" w:color="000000" w:fill="BFBFBF"/>
            <w:noWrap/>
            <w:vAlign w:val="center"/>
            <w:hideMark/>
          </w:tcPr>
          <w:p w:rsidR="00243F4C" w:rsidRPr="00E528F2" w:rsidRDefault="00FF28ED"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6,578,452,979</w:t>
            </w:r>
          </w:p>
        </w:tc>
      </w:tr>
      <w:tr w:rsidR="00243F4C" w:rsidRPr="00E528F2" w:rsidTr="001C08BD">
        <w:trPr>
          <w:trHeight w:val="300"/>
          <w:jc w:val="center"/>
        </w:trPr>
        <w:tc>
          <w:tcPr>
            <w:tcW w:w="141" w:type="pct"/>
            <w:tcBorders>
              <w:top w:val="nil"/>
              <w:left w:val="single" w:sz="8" w:space="0" w:color="auto"/>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A</w:t>
            </w:r>
          </w:p>
        </w:tc>
        <w:tc>
          <w:tcPr>
            <w:tcW w:w="169"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1</w:t>
            </w:r>
          </w:p>
        </w:tc>
        <w:tc>
          <w:tcPr>
            <w:tcW w:w="169"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0</w:t>
            </w:r>
          </w:p>
        </w:tc>
        <w:tc>
          <w:tcPr>
            <w:tcW w:w="178"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1</w:t>
            </w:r>
          </w:p>
        </w:tc>
        <w:tc>
          <w:tcPr>
            <w:tcW w:w="151"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1</w:t>
            </w:r>
          </w:p>
        </w:tc>
        <w:tc>
          <w:tcPr>
            <w:tcW w:w="180"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p>
        </w:tc>
        <w:tc>
          <w:tcPr>
            <w:tcW w:w="1407" w:type="pct"/>
            <w:tcBorders>
              <w:top w:val="nil"/>
              <w:left w:val="nil"/>
              <w:bottom w:val="single" w:sz="4" w:space="0" w:color="auto"/>
              <w:right w:val="single" w:sz="4" w:space="0" w:color="auto"/>
            </w:tcBorders>
            <w:shd w:val="clear" w:color="auto" w:fill="auto"/>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SUELDOS DE PERSONAL DE NOMINA</w:t>
            </w:r>
          </w:p>
        </w:tc>
        <w:tc>
          <w:tcPr>
            <w:tcW w:w="619"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4,473,000,000</w:t>
            </w:r>
          </w:p>
        </w:tc>
        <w:tc>
          <w:tcPr>
            <w:tcW w:w="677"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w:t>
            </w:r>
          </w:p>
        </w:tc>
        <w:tc>
          <w:tcPr>
            <w:tcW w:w="676"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310,354,168</w:t>
            </w:r>
          </w:p>
        </w:tc>
        <w:tc>
          <w:tcPr>
            <w:tcW w:w="633" w:type="pct"/>
            <w:tcBorders>
              <w:top w:val="nil"/>
              <w:left w:val="nil"/>
              <w:bottom w:val="single" w:sz="4" w:space="0" w:color="auto"/>
              <w:right w:val="single" w:sz="8" w:space="0" w:color="auto"/>
            </w:tcBorders>
            <w:shd w:val="clear" w:color="auto" w:fill="auto"/>
            <w:noWrap/>
            <w:vAlign w:val="center"/>
            <w:hideMark/>
          </w:tcPr>
          <w:p w:rsidR="00243F4C" w:rsidRPr="00E528F2" w:rsidRDefault="00FF28ED"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4,783,354,168</w:t>
            </w:r>
          </w:p>
        </w:tc>
      </w:tr>
      <w:tr w:rsidR="00243F4C" w:rsidRPr="00E528F2" w:rsidTr="001C08BD">
        <w:trPr>
          <w:trHeight w:val="300"/>
          <w:jc w:val="center"/>
        </w:trPr>
        <w:tc>
          <w:tcPr>
            <w:tcW w:w="141" w:type="pct"/>
            <w:tcBorders>
              <w:top w:val="nil"/>
              <w:left w:val="single" w:sz="8" w:space="0" w:color="auto"/>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A</w:t>
            </w:r>
          </w:p>
        </w:tc>
        <w:tc>
          <w:tcPr>
            <w:tcW w:w="169"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1</w:t>
            </w:r>
          </w:p>
        </w:tc>
        <w:tc>
          <w:tcPr>
            <w:tcW w:w="169"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0</w:t>
            </w:r>
          </w:p>
        </w:tc>
        <w:tc>
          <w:tcPr>
            <w:tcW w:w="178"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1</w:t>
            </w:r>
          </w:p>
        </w:tc>
        <w:tc>
          <w:tcPr>
            <w:tcW w:w="151"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4</w:t>
            </w:r>
          </w:p>
        </w:tc>
        <w:tc>
          <w:tcPr>
            <w:tcW w:w="180"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p>
        </w:tc>
        <w:tc>
          <w:tcPr>
            <w:tcW w:w="1407" w:type="pct"/>
            <w:tcBorders>
              <w:top w:val="nil"/>
              <w:left w:val="nil"/>
              <w:bottom w:val="single" w:sz="4" w:space="0" w:color="auto"/>
              <w:right w:val="single" w:sz="4" w:space="0" w:color="auto"/>
            </w:tcBorders>
            <w:shd w:val="clear" w:color="auto" w:fill="auto"/>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PRIMA TECNICA</w:t>
            </w:r>
          </w:p>
        </w:tc>
        <w:tc>
          <w:tcPr>
            <w:tcW w:w="619"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554,000,000</w:t>
            </w:r>
          </w:p>
        </w:tc>
        <w:tc>
          <w:tcPr>
            <w:tcW w:w="677"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78,244,175</w:t>
            </w:r>
          </w:p>
        </w:tc>
        <w:tc>
          <w:tcPr>
            <w:tcW w:w="676"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w:t>
            </w:r>
          </w:p>
        </w:tc>
        <w:tc>
          <w:tcPr>
            <w:tcW w:w="633" w:type="pct"/>
            <w:tcBorders>
              <w:top w:val="nil"/>
              <w:left w:val="nil"/>
              <w:bottom w:val="single" w:sz="4" w:space="0" w:color="auto"/>
              <w:right w:val="single" w:sz="8" w:space="0" w:color="auto"/>
            </w:tcBorders>
            <w:shd w:val="clear" w:color="auto" w:fill="auto"/>
            <w:noWrap/>
            <w:vAlign w:val="center"/>
            <w:hideMark/>
          </w:tcPr>
          <w:p w:rsidR="00243F4C" w:rsidRPr="00E528F2" w:rsidRDefault="00FF28ED"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475,755,825</w:t>
            </w:r>
          </w:p>
        </w:tc>
      </w:tr>
      <w:tr w:rsidR="00243F4C" w:rsidRPr="00E528F2" w:rsidTr="001C08BD">
        <w:trPr>
          <w:trHeight w:val="300"/>
          <w:jc w:val="center"/>
        </w:trPr>
        <w:tc>
          <w:tcPr>
            <w:tcW w:w="141" w:type="pct"/>
            <w:tcBorders>
              <w:top w:val="nil"/>
              <w:left w:val="single" w:sz="8" w:space="0" w:color="auto"/>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A</w:t>
            </w:r>
          </w:p>
        </w:tc>
        <w:tc>
          <w:tcPr>
            <w:tcW w:w="169"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1</w:t>
            </w:r>
          </w:p>
        </w:tc>
        <w:tc>
          <w:tcPr>
            <w:tcW w:w="169"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0</w:t>
            </w:r>
          </w:p>
        </w:tc>
        <w:tc>
          <w:tcPr>
            <w:tcW w:w="178"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1</w:t>
            </w:r>
          </w:p>
        </w:tc>
        <w:tc>
          <w:tcPr>
            <w:tcW w:w="151"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5</w:t>
            </w:r>
          </w:p>
        </w:tc>
        <w:tc>
          <w:tcPr>
            <w:tcW w:w="180"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p>
        </w:tc>
        <w:tc>
          <w:tcPr>
            <w:tcW w:w="1407" w:type="pct"/>
            <w:tcBorders>
              <w:top w:val="nil"/>
              <w:left w:val="nil"/>
              <w:bottom w:val="single" w:sz="4" w:space="0" w:color="auto"/>
              <w:right w:val="single" w:sz="4" w:space="0" w:color="auto"/>
            </w:tcBorders>
            <w:shd w:val="clear" w:color="auto" w:fill="auto"/>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OTROS</w:t>
            </w:r>
          </w:p>
        </w:tc>
        <w:tc>
          <w:tcPr>
            <w:tcW w:w="619"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1,179,000,000</w:t>
            </w:r>
          </w:p>
        </w:tc>
        <w:tc>
          <w:tcPr>
            <w:tcW w:w="677"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w:t>
            </w:r>
          </w:p>
        </w:tc>
        <w:tc>
          <w:tcPr>
            <w:tcW w:w="676"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77,089,155</w:t>
            </w:r>
          </w:p>
        </w:tc>
        <w:tc>
          <w:tcPr>
            <w:tcW w:w="633" w:type="pct"/>
            <w:tcBorders>
              <w:top w:val="nil"/>
              <w:left w:val="nil"/>
              <w:bottom w:val="single" w:sz="4" w:space="0" w:color="auto"/>
              <w:right w:val="single" w:sz="8" w:space="0" w:color="auto"/>
            </w:tcBorders>
            <w:shd w:val="clear" w:color="auto" w:fill="auto"/>
            <w:noWrap/>
            <w:vAlign w:val="center"/>
            <w:hideMark/>
          </w:tcPr>
          <w:p w:rsidR="00243F4C" w:rsidRPr="00E528F2" w:rsidRDefault="00FF28ED"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1,256,089,155</w:t>
            </w:r>
          </w:p>
        </w:tc>
      </w:tr>
      <w:tr w:rsidR="00243F4C" w:rsidRPr="00E528F2" w:rsidTr="001C08BD">
        <w:trPr>
          <w:trHeight w:val="600"/>
          <w:jc w:val="center"/>
        </w:trPr>
        <w:tc>
          <w:tcPr>
            <w:tcW w:w="141" w:type="pct"/>
            <w:tcBorders>
              <w:top w:val="nil"/>
              <w:left w:val="single" w:sz="8" w:space="0" w:color="auto"/>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A</w:t>
            </w:r>
          </w:p>
        </w:tc>
        <w:tc>
          <w:tcPr>
            <w:tcW w:w="169"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1</w:t>
            </w:r>
          </w:p>
        </w:tc>
        <w:tc>
          <w:tcPr>
            <w:tcW w:w="169"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0</w:t>
            </w:r>
          </w:p>
        </w:tc>
        <w:tc>
          <w:tcPr>
            <w:tcW w:w="178"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1</w:t>
            </w:r>
          </w:p>
        </w:tc>
        <w:tc>
          <w:tcPr>
            <w:tcW w:w="151"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8</w:t>
            </w:r>
          </w:p>
        </w:tc>
        <w:tc>
          <w:tcPr>
            <w:tcW w:w="180"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p>
        </w:tc>
        <w:tc>
          <w:tcPr>
            <w:tcW w:w="1407" w:type="pct"/>
            <w:tcBorders>
              <w:top w:val="nil"/>
              <w:left w:val="nil"/>
              <w:bottom w:val="single" w:sz="4" w:space="0" w:color="auto"/>
              <w:right w:val="single" w:sz="4" w:space="0" w:color="auto"/>
            </w:tcBorders>
            <w:shd w:val="clear" w:color="auto" w:fill="auto"/>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OTROS GASTOS PERSONALES - DISTRIBUCION PREVIO CONCEPTO DGPPN</w:t>
            </w:r>
          </w:p>
        </w:tc>
        <w:tc>
          <w:tcPr>
            <w:tcW w:w="619"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w:t>
            </w:r>
          </w:p>
        </w:tc>
        <w:tc>
          <w:tcPr>
            <w:tcW w:w="677"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153,000,000</w:t>
            </w:r>
          </w:p>
        </w:tc>
        <w:tc>
          <w:tcPr>
            <w:tcW w:w="676"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153,000,000</w:t>
            </w:r>
          </w:p>
        </w:tc>
        <w:tc>
          <w:tcPr>
            <w:tcW w:w="633" w:type="pct"/>
            <w:tcBorders>
              <w:top w:val="nil"/>
              <w:left w:val="nil"/>
              <w:bottom w:val="single" w:sz="4" w:space="0" w:color="auto"/>
              <w:right w:val="single" w:sz="8" w:space="0" w:color="auto"/>
            </w:tcBorders>
            <w:shd w:val="clear" w:color="auto" w:fill="auto"/>
            <w:noWrap/>
            <w:vAlign w:val="center"/>
            <w:hideMark/>
          </w:tcPr>
          <w:p w:rsidR="00243F4C" w:rsidRPr="00E528F2" w:rsidRDefault="00FF28ED"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 xml:space="preserve">-   </w:t>
            </w:r>
          </w:p>
        </w:tc>
      </w:tr>
      <w:tr w:rsidR="00243F4C" w:rsidRPr="00E528F2" w:rsidTr="001C08BD">
        <w:trPr>
          <w:trHeight w:val="600"/>
          <w:jc w:val="center"/>
        </w:trPr>
        <w:tc>
          <w:tcPr>
            <w:tcW w:w="141" w:type="pct"/>
            <w:tcBorders>
              <w:top w:val="nil"/>
              <w:left w:val="single" w:sz="8" w:space="0" w:color="auto"/>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A</w:t>
            </w:r>
          </w:p>
        </w:tc>
        <w:tc>
          <w:tcPr>
            <w:tcW w:w="169"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1</w:t>
            </w:r>
          </w:p>
        </w:tc>
        <w:tc>
          <w:tcPr>
            <w:tcW w:w="169"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0</w:t>
            </w:r>
          </w:p>
        </w:tc>
        <w:tc>
          <w:tcPr>
            <w:tcW w:w="178"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1</w:t>
            </w:r>
          </w:p>
        </w:tc>
        <w:tc>
          <w:tcPr>
            <w:tcW w:w="151"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9</w:t>
            </w:r>
          </w:p>
        </w:tc>
        <w:tc>
          <w:tcPr>
            <w:tcW w:w="180"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p>
        </w:tc>
        <w:tc>
          <w:tcPr>
            <w:tcW w:w="1407" w:type="pct"/>
            <w:tcBorders>
              <w:top w:val="nil"/>
              <w:left w:val="nil"/>
              <w:bottom w:val="single" w:sz="4" w:space="0" w:color="auto"/>
              <w:right w:val="single" w:sz="4" w:space="0" w:color="auto"/>
            </w:tcBorders>
            <w:shd w:val="clear" w:color="auto" w:fill="auto"/>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HORAS EXTRAS, DIAS FESTIVOS E INDEMNIZACION POR VACACIONES</w:t>
            </w:r>
          </w:p>
        </w:tc>
        <w:tc>
          <w:tcPr>
            <w:tcW w:w="619"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33,000,000</w:t>
            </w:r>
          </w:p>
        </w:tc>
        <w:tc>
          <w:tcPr>
            <w:tcW w:w="677"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w:t>
            </w:r>
          </w:p>
        </w:tc>
        <w:tc>
          <w:tcPr>
            <w:tcW w:w="676"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30,253,831</w:t>
            </w:r>
          </w:p>
        </w:tc>
        <w:tc>
          <w:tcPr>
            <w:tcW w:w="633" w:type="pct"/>
            <w:tcBorders>
              <w:top w:val="nil"/>
              <w:left w:val="nil"/>
              <w:bottom w:val="single" w:sz="4" w:space="0" w:color="auto"/>
              <w:right w:val="single" w:sz="8" w:space="0" w:color="auto"/>
            </w:tcBorders>
            <w:shd w:val="clear" w:color="auto" w:fill="auto"/>
            <w:noWrap/>
            <w:vAlign w:val="center"/>
            <w:hideMark/>
          </w:tcPr>
          <w:p w:rsidR="00243F4C" w:rsidRPr="00E528F2" w:rsidRDefault="00FF28ED"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63,253,831</w:t>
            </w:r>
          </w:p>
        </w:tc>
      </w:tr>
      <w:tr w:rsidR="001C08BD" w:rsidRPr="00E528F2" w:rsidTr="001C08BD">
        <w:trPr>
          <w:trHeight w:val="300"/>
          <w:jc w:val="center"/>
        </w:trPr>
        <w:tc>
          <w:tcPr>
            <w:tcW w:w="141" w:type="pct"/>
            <w:tcBorders>
              <w:top w:val="nil"/>
              <w:left w:val="single" w:sz="8" w:space="0" w:color="auto"/>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A</w:t>
            </w:r>
          </w:p>
        </w:tc>
        <w:tc>
          <w:tcPr>
            <w:tcW w:w="169" w:type="pct"/>
            <w:tcBorders>
              <w:top w:val="nil"/>
              <w:left w:val="nil"/>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1</w:t>
            </w:r>
          </w:p>
        </w:tc>
        <w:tc>
          <w:tcPr>
            <w:tcW w:w="169" w:type="pct"/>
            <w:tcBorders>
              <w:top w:val="nil"/>
              <w:left w:val="nil"/>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0</w:t>
            </w:r>
          </w:p>
        </w:tc>
        <w:tc>
          <w:tcPr>
            <w:tcW w:w="178" w:type="pct"/>
            <w:tcBorders>
              <w:top w:val="nil"/>
              <w:left w:val="nil"/>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2</w:t>
            </w:r>
          </w:p>
        </w:tc>
        <w:tc>
          <w:tcPr>
            <w:tcW w:w="151" w:type="pct"/>
            <w:tcBorders>
              <w:top w:val="nil"/>
              <w:left w:val="nil"/>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p>
        </w:tc>
        <w:tc>
          <w:tcPr>
            <w:tcW w:w="180" w:type="pct"/>
            <w:tcBorders>
              <w:top w:val="nil"/>
              <w:left w:val="nil"/>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p>
        </w:tc>
        <w:tc>
          <w:tcPr>
            <w:tcW w:w="1407" w:type="pct"/>
            <w:tcBorders>
              <w:top w:val="nil"/>
              <w:left w:val="nil"/>
              <w:bottom w:val="single" w:sz="4" w:space="0" w:color="auto"/>
              <w:right w:val="single" w:sz="4" w:space="0" w:color="auto"/>
            </w:tcBorders>
            <w:shd w:val="clear" w:color="000000" w:fill="BFBFBF"/>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SERVICIOS PERSONALES INDIRECTOS</w:t>
            </w:r>
          </w:p>
        </w:tc>
        <w:tc>
          <w:tcPr>
            <w:tcW w:w="619" w:type="pct"/>
            <w:tcBorders>
              <w:top w:val="nil"/>
              <w:left w:val="nil"/>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1,295,000,000</w:t>
            </w:r>
          </w:p>
        </w:tc>
        <w:tc>
          <w:tcPr>
            <w:tcW w:w="677" w:type="pct"/>
            <w:tcBorders>
              <w:top w:val="nil"/>
              <w:left w:val="nil"/>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428,141,633</w:t>
            </w:r>
          </w:p>
        </w:tc>
        <w:tc>
          <w:tcPr>
            <w:tcW w:w="676" w:type="pct"/>
            <w:tcBorders>
              <w:top w:val="nil"/>
              <w:left w:val="nil"/>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w:t>
            </w:r>
          </w:p>
        </w:tc>
        <w:tc>
          <w:tcPr>
            <w:tcW w:w="633" w:type="pct"/>
            <w:tcBorders>
              <w:top w:val="nil"/>
              <w:left w:val="nil"/>
              <w:bottom w:val="single" w:sz="4" w:space="0" w:color="auto"/>
              <w:right w:val="single" w:sz="8" w:space="0" w:color="auto"/>
            </w:tcBorders>
            <w:shd w:val="clear" w:color="000000" w:fill="BFBFBF"/>
            <w:noWrap/>
            <w:vAlign w:val="center"/>
            <w:hideMark/>
          </w:tcPr>
          <w:p w:rsidR="00243F4C" w:rsidRPr="00E528F2" w:rsidRDefault="00FF28ED"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866,858,367</w:t>
            </w:r>
          </w:p>
        </w:tc>
      </w:tr>
      <w:tr w:rsidR="001C08BD" w:rsidRPr="00E528F2" w:rsidTr="001C08BD">
        <w:trPr>
          <w:trHeight w:val="600"/>
          <w:jc w:val="center"/>
        </w:trPr>
        <w:tc>
          <w:tcPr>
            <w:tcW w:w="141" w:type="pct"/>
            <w:tcBorders>
              <w:top w:val="nil"/>
              <w:left w:val="single" w:sz="8" w:space="0" w:color="auto"/>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A</w:t>
            </w:r>
          </w:p>
        </w:tc>
        <w:tc>
          <w:tcPr>
            <w:tcW w:w="169" w:type="pct"/>
            <w:tcBorders>
              <w:top w:val="nil"/>
              <w:left w:val="nil"/>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1</w:t>
            </w:r>
          </w:p>
        </w:tc>
        <w:tc>
          <w:tcPr>
            <w:tcW w:w="169" w:type="pct"/>
            <w:tcBorders>
              <w:top w:val="nil"/>
              <w:left w:val="nil"/>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0</w:t>
            </w:r>
          </w:p>
        </w:tc>
        <w:tc>
          <w:tcPr>
            <w:tcW w:w="178" w:type="pct"/>
            <w:tcBorders>
              <w:top w:val="nil"/>
              <w:left w:val="nil"/>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5</w:t>
            </w:r>
          </w:p>
        </w:tc>
        <w:tc>
          <w:tcPr>
            <w:tcW w:w="151" w:type="pct"/>
            <w:tcBorders>
              <w:top w:val="nil"/>
              <w:left w:val="nil"/>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p>
        </w:tc>
        <w:tc>
          <w:tcPr>
            <w:tcW w:w="180" w:type="pct"/>
            <w:tcBorders>
              <w:top w:val="nil"/>
              <w:left w:val="nil"/>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p>
        </w:tc>
        <w:tc>
          <w:tcPr>
            <w:tcW w:w="1407" w:type="pct"/>
            <w:tcBorders>
              <w:top w:val="nil"/>
              <w:left w:val="nil"/>
              <w:bottom w:val="single" w:sz="4" w:space="0" w:color="auto"/>
              <w:right w:val="single" w:sz="4" w:space="0" w:color="auto"/>
            </w:tcBorders>
            <w:shd w:val="clear" w:color="000000" w:fill="BFBFBF"/>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CONTRIBUCIONES INHERENTES A LA NOMINA SECTOR PRIVADO Y PUBLICO</w:t>
            </w:r>
          </w:p>
        </w:tc>
        <w:tc>
          <w:tcPr>
            <w:tcW w:w="619" w:type="pct"/>
            <w:tcBorders>
              <w:top w:val="nil"/>
              <w:left w:val="nil"/>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1,934,000,000</w:t>
            </w:r>
          </w:p>
        </w:tc>
        <w:tc>
          <w:tcPr>
            <w:tcW w:w="677" w:type="pct"/>
            <w:tcBorders>
              <w:top w:val="nil"/>
              <w:left w:val="nil"/>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w:t>
            </w:r>
          </w:p>
        </w:tc>
        <w:tc>
          <w:tcPr>
            <w:tcW w:w="676" w:type="pct"/>
            <w:tcBorders>
              <w:top w:val="nil"/>
              <w:left w:val="nil"/>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241,688,654</w:t>
            </w:r>
          </w:p>
        </w:tc>
        <w:tc>
          <w:tcPr>
            <w:tcW w:w="633" w:type="pct"/>
            <w:tcBorders>
              <w:top w:val="nil"/>
              <w:left w:val="nil"/>
              <w:bottom w:val="single" w:sz="4" w:space="0" w:color="auto"/>
              <w:right w:val="single" w:sz="8" w:space="0" w:color="auto"/>
            </w:tcBorders>
            <w:shd w:val="clear" w:color="000000" w:fill="BFBFBF"/>
            <w:noWrap/>
            <w:vAlign w:val="center"/>
            <w:hideMark/>
          </w:tcPr>
          <w:p w:rsidR="00243F4C" w:rsidRPr="00E528F2" w:rsidRDefault="00FF28ED"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2,175,688,654</w:t>
            </w:r>
          </w:p>
        </w:tc>
      </w:tr>
      <w:tr w:rsidR="001C08BD" w:rsidRPr="00E528F2" w:rsidTr="001C08BD">
        <w:trPr>
          <w:trHeight w:val="300"/>
          <w:jc w:val="center"/>
        </w:trPr>
        <w:tc>
          <w:tcPr>
            <w:tcW w:w="141" w:type="pct"/>
            <w:tcBorders>
              <w:top w:val="nil"/>
              <w:left w:val="single" w:sz="8" w:space="0" w:color="auto"/>
              <w:bottom w:val="single" w:sz="4" w:space="0" w:color="auto"/>
              <w:right w:val="single" w:sz="4" w:space="0" w:color="auto"/>
            </w:tcBorders>
            <w:shd w:val="clear" w:color="000000" w:fill="0F243E"/>
            <w:noWrap/>
            <w:vAlign w:val="center"/>
            <w:hideMark/>
          </w:tcPr>
          <w:p w:rsidR="00243F4C" w:rsidRPr="00E528F2" w:rsidRDefault="00243F4C" w:rsidP="00243F4C">
            <w:pPr>
              <w:jc w:val="center"/>
              <w:rPr>
                <w:rFonts w:ascii="Arial Narrow" w:eastAsia="Times New Roman" w:hAnsi="Arial Narrow"/>
                <w:b/>
                <w:bCs/>
                <w:color w:val="FFFFFF"/>
                <w:sz w:val="18"/>
                <w:szCs w:val="20"/>
                <w:lang w:val="es-CO" w:eastAsia="es-CO"/>
              </w:rPr>
            </w:pPr>
            <w:r w:rsidRPr="00E528F2">
              <w:rPr>
                <w:rFonts w:ascii="Arial Narrow" w:eastAsia="Times New Roman" w:hAnsi="Arial Narrow"/>
                <w:b/>
                <w:bCs/>
                <w:color w:val="FFFFFF"/>
                <w:sz w:val="18"/>
                <w:szCs w:val="20"/>
                <w:lang w:val="es-CO" w:eastAsia="es-CO"/>
              </w:rPr>
              <w:t>A</w:t>
            </w:r>
          </w:p>
        </w:tc>
        <w:tc>
          <w:tcPr>
            <w:tcW w:w="169" w:type="pct"/>
            <w:tcBorders>
              <w:top w:val="nil"/>
              <w:left w:val="nil"/>
              <w:bottom w:val="single" w:sz="4" w:space="0" w:color="auto"/>
              <w:right w:val="single" w:sz="4" w:space="0" w:color="auto"/>
            </w:tcBorders>
            <w:shd w:val="clear" w:color="000000" w:fill="0F243E"/>
            <w:noWrap/>
            <w:vAlign w:val="center"/>
            <w:hideMark/>
          </w:tcPr>
          <w:p w:rsidR="00243F4C" w:rsidRPr="00E528F2" w:rsidRDefault="00243F4C" w:rsidP="00243F4C">
            <w:pPr>
              <w:jc w:val="center"/>
              <w:rPr>
                <w:rFonts w:ascii="Arial Narrow" w:eastAsia="Times New Roman" w:hAnsi="Arial Narrow"/>
                <w:b/>
                <w:bCs/>
                <w:color w:val="FFFFFF"/>
                <w:sz w:val="18"/>
                <w:szCs w:val="20"/>
                <w:lang w:val="es-CO" w:eastAsia="es-CO"/>
              </w:rPr>
            </w:pPr>
            <w:r w:rsidRPr="00E528F2">
              <w:rPr>
                <w:rFonts w:ascii="Arial Narrow" w:eastAsia="Times New Roman" w:hAnsi="Arial Narrow"/>
                <w:b/>
                <w:bCs/>
                <w:color w:val="FFFFFF"/>
                <w:sz w:val="18"/>
                <w:szCs w:val="20"/>
                <w:lang w:val="es-CO" w:eastAsia="es-CO"/>
              </w:rPr>
              <w:t>2</w:t>
            </w:r>
          </w:p>
        </w:tc>
        <w:tc>
          <w:tcPr>
            <w:tcW w:w="169" w:type="pct"/>
            <w:tcBorders>
              <w:top w:val="nil"/>
              <w:left w:val="nil"/>
              <w:bottom w:val="single" w:sz="4" w:space="0" w:color="auto"/>
              <w:right w:val="single" w:sz="4" w:space="0" w:color="auto"/>
            </w:tcBorders>
            <w:shd w:val="clear" w:color="000000" w:fill="0F243E"/>
            <w:noWrap/>
            <w:vAlign w:val="center"/>
            <w:hideMark/>
          </w:tcPr>
          <w:p w:rsidR="00243F4C" w:rsidRPr="00E528F2" w:rsidRDefault="00243F4C" w:rsidP="00243F4C">
            <w:pPr>
              <w:jc w:val="center"/>
              <w:rPr>
                <w:rFonts w:ascii="Arial Narrow" w:eastAsia="Times New Roman" w:hAnsi="Arial Narrow"/>
                <w:b/>
                <w:bCs/>
                <w:color w:val="FFFFFF"/>
                <w:sz w:val="18"/>
                <w:szCs w:val="20"/>
                <w:lang w:val="es-CO" w:eastAsia="es-CO"/>
              </w:rPr>
            </w:pPr>
          </w:p>
        </w:tc>
        <w:tc>
          <w:tcPr>
            <w:tcW w:w="178" w:type="pct"/>
            <w:tcBorders>
              <w:top w:val="nil"/>
              <w:left w:val="nil"/>
              <w:bottom w:val="single" w:sz="4" w:space="0" w:color="auto"/>
              <w:right w:val="single" w:sz="4" w:space="0" w:color="auto"/>
            </w:tcBorders>
            <w:shd w:val="clear" w:color="000000" w:fill="0F243E"/>
            <w:noWrap/>
            <w:vAlign w:val="center"/>
            <w:hideMark/>
          </w:tcPr>
          <w:p w:rsidR="00243F4C" w:rsidRPr="00E528F2" w:rsidRDefault="00243F4C" w:rsidP="00243F4C">
            <w:pPr>
              <w:jc w:val="center"/>
              <w:rPr>
                <w:rFonts w:ascii="Arial Narrow" w:eastAsia="Times New Roman" w:hAnsi="Arial Narrow"/>
                <w:b/>
                <w:bCs/>
                <w:color w:val="FFFFFF"/>
                <w:sz w:val="18"/>
                <w:szCs w:val="20"/>
                <w:lang w:val="es-CO" w:eastAsia="es-CO"/>
              </w:rPr>
            </w:pPr>
          </w:p>
        </w:tc>
        <w:tc>
          <w:tcPr>
            <w:tcW w:w="151" w:type="pct"/>
            <w:tcBorders>
              <w:top w:val="nil"/>
              <w:left w:val="nil"/>
              <w:bottom w:val="single" w:sz="4" w:space="0" w:color="auto"/>
              <w:right w:val="single" w:sz="4" w:space="0" w:color="auto"/>
            </w:tcBorders>
            <w:shd w:val="clear" w:color="000000" w:fill="0F243E"/>
            <w:noWrap/>
            <w:vAlign w:val="center"/>
            <w:hideMark/>
          </w:tcPr>
          <w:p w:rsidR="00243F4C" w:rsidRPr="00E528F2" w:rsidRDefault="00243F4C" w:rsidP="00243F4C">
            <w:pPr>
              <w:jc w:val="center"/>
              <w:rPr>
                <w:rFonts w:ascii="Arial Narrow" w:eastAsia="Times New Roman" w:hAnsi="Arial Narrow"/>
                <w:b/>
                <w:bCs/>
                <w:color w:val="FFFFFF"/>
                <w:sz w:val="18"/>
                <w:szCs w:val="20"/>
                <w:lang w:val="es-CO" w:eastAsia="es-CO"/>
              </w:rPr>
            </w:pPr>
          </w:p>
        </w:tc>
        <w:tc>
          <w:tcPr>
            <w:tcW w:w="180" w:type="pct"/>
            <w:tcBorders>
              <w:top w:val="nil"/>
              <w:left w:val="nil"/>
              <w:bottom w:val="single" w:sz="4" w:space="0" w:color="auto"/>
              <w:right w:val="single" w:sz="4" w:space="0" w:color="auto"/>
            </w:tcBorders>
            <w:shd w:val="clear" w:color="000000" w:fill="0F243E"/>
            <w:noWrap/>
            <w:vAlign w:val="center"/>
            <w:hideMark/>
          </w:tcPr>
          <w:p w:rsidR="00243F4C" w:rsidRPr="00E528F2" w:rsidRDefault="00243F4C" w:rsidP="00243F4C">
            <w:pPr>
              <w:jc w:val="center"/>
              <w:rPr>
                <w:rFonts w:ascii="Arial Narrow" w:eastAsia="Times New Roman" w:hAnsi="Arial Narrow"/>
                <w:b/>
                <w:bCs/>
                <w:color w:val="FFFFFF"/>
                <w:sz w:val="20"/>
                <w:szCs w:val="20"/>
                <w:lang w:val="es-CO" w:eastAsia="es-CO"/>
              </w:rPr>
            </w:pPr>
          </w:p>
        </w:tc>
        <w:tc>
          <w:tcPr>
            <w:tcW w:w="1407" w:type="pct"/>
            <w:tcBorders>
              <w:top w:val="nil"/>
              <w:left w:val="nil"/>
              <w:bottom w:val="single" w:sz="4" w:space="0" w:color="auto"/>
              <w:right w:val="single" w:sz="4" w:space="0" w:color="auto"/>
            </w:tcBorders>
            <w:shd w:val="clear" w:color="000000" w:fill="0F243E"/>
            <w:vAlign w:val="center"/>
            <w:hideMark/>
          </w:tcPr>
          <w:p w:rsidR="00243F4C" w:rsidRPr="00E528F2" w:rsidRDefault="00243F4C" w:rsidP="00243F4C">
            <w:pPr>
              <w:jc w:val="center"/>
              <w:rPr>
                <w:rFonts w:ascii="Arial Narrow" w:eastAsia="Times New Roman" w:hAnsi="Arial Narrow"/>
                <w:b/>
                <w:bCs/>
                <w:color w:val="FFFFFF"/>
                <w:sz w:val="20"/>
                <w:szCs w:val="20"/>
                <w:lang w:val="es-CO" w:eastAsia="es-CO"/>
              </w:rPr>
            </w:pPr>
            <w:r w:rsidRPr="00E528F2">
              <w:rPr>
                <w:rFonts w:ascii="Arial Narrow" w:eastAsia="Times New Roman" w:hAnsi="Arial Narrow"/>
                <w:b/>
                <w:bCs/>
                <w:color w:val="FFFFFF"/>
                <w:sz w:val="20"/>
                <w:szCs w:val="20"/>
                <w:lang w:val="es-CO" w:eastAsia="es-CO"/>
              </w:rPr>
              <w:t>GASTOS GENERALES</w:t>
            </w:r>
          </w:p>
        </w:tc>
        <w:tc>
          <w:tcPr>
            <w:tcW w:w="619" w:type="pct"/>
            <w:tcBorders>
              <w:top w:val="nil"/>
              <w:left w:val="nil"/>
              <w:bottom w:val="single" w:sz="4" w:space="0" w:color="auto"/>
              <w:right w:val="single" w:sz="4" w:space="0" w:color="auto"/>
            </w:tcBorders>
            <w:shd w:val="clear" w:color="000000" w:fill="0F243E"/>
            <w:noWrap/>
            <w:vAlign w:val="center"/>
            <w:hideMark/>
          </w:tcPr>
          <w:p w:rsidR="00243F4C" w:rsidRPr="00E528F2" w:rsidRDefault="00243F4C" w:rsidP="00243F4C">
            <w:pPr>
              <w:jc w:val="center"/>
              <w:rPr>
                <w:rFonts w:ascii="Arial Narrow" w:eastAsia="Times New Roman" w:hAnsi="Arial Narrow"/>
                <w:b/>
                <w:bCs/>
                <w:color w:val="FFFFFF"/>
                <w:sz w:val="20"/>
                <w:szCs w:val="20"/>
                <w:lang w:val="es-CO" w:eastAsia="es-CO"/>
              </w:rPr>
            </w:pPr>
            <w:r w:rsidRPr="00E528F2">
              <w:rPr>
                <w:rFonts w:ascii="Arial Narrow" w:eastAsia="Times New Roman" w:hAnsi="Arial Narrow"/>
                <w:b/>
                <w:bCs/>
                <w:color w:val="FFFFFF"/>
                <w:sz w:val="20"/>
                <w:szCs w:val="20"/>
                <w:lang w:val="es-CO" w:eastAsia="es-CO"/>
              </w:rPr>
              <w:t>3,715,000,000</w:t>
            </w:r>
          </w:p>
        </w:tc>
        <w:tc>
          <w:tcPr>
            <w:tcW w:w="677" w:type="pct"/>
            <w:tcBorders>
              <w:top w:val="nil"/>
              <w:left w:val="nil"/>
              <w:bottom w:val="single" w:sz="4" w:space="0" w:color="auto"/>
              <w:right w:val="single" w:sz="4" w:space="0" w:color="auto"/>
            </w:tcBorders>
            <w:shd w:val="clear" w:color="000000" w:fill="0F243E"/>
            <w:noWrap/>
            <w:vAlign w:val="center"/>
            <w:hideMark/>
          </w:tcPr>
          <w:p w:rsidR="00243F4C" w:rsidRPr="00E528F2" w:rsidRDefault="00243F4C" w:rsidP="00243F4C">
            <w:pPr>
              <w:jc w:val="center"/>
              <w:rPr>
                <w:rFonts w:ascii="Arial Narrow" w:eastAsia="Times New Roman" w:hAnsi="Arial Narrow"/>
                <w:b/>
                <w:bCs/>
                <w:color w:val="FFFFFF"/>
                <w:sz w:val="20"/>
                <w:szCs w:val="20"/>
                <w:lang w:val="es-CO" w:eastAsia="es-CO"/>
              </w:rPr>
            </w:pPr>
            <w:r w:rsidRPr="00E528F2">
              <w:rPr>
                <w:rFonts w:ascii="Arial Narrow" w:eastAsia="Times New Roman" w:hAnsi="Arial Narrow"/>
                <w:b/>
                <w:bCs/>
                <w:color w:val="FFFFFF"/>
                <w:sz w:val="20"/>
                <w:szCs w:val="20"/>
                <w:lang w:val="es-CO" w:eastAsia="es-CO"/>
              </w:rPr>
              <w:t>54,908,630</w:t>
            </w:r>
          </w:p>
        </w:tc>
        <w:tc>
          <w:tcPr>
            <w:tcW w:w="676" w:type="pct"/>
            <w:tcBorders>
              <w:top w:val="nil"/>
              <w:left w:val="nil"/>
              <w:bottom w:val="single" w:sz="4" w:space="0" w:color="auto"/>
              <w:right w:val="single" w:sz="4" w:space="0" w:color="auto"/>
            </w:tcBorders>
            <w:shd w:val="clear" w:color="000000" w:fill="0F243E"/>
            <w:noWrap/>
            <w:vAlign w:val="center"/>
            <w:hideMark/>
          </w:tcPr>
          <w:p w:rsidR="00243F4C" w:rsidRPr="00E528F2" w:rsidRDefault="00243F4C" w:rsidP="00243F4C">
            <w:pPr>
              <w:jc w:val="center"/>
              <w:rPr>
                <w:rFonts w:ascii="Arial Narrow" w:eastAsia="Times New Roman" w:hAnsi="Arial Narrow"/>
                <w:b/>
                <w:bCs/>
                <w:color w:val="FFFFFF"/>
                <w:sz w:val="20"/>
                <w:szCs w:val="20"/>
                <w:lang w:val="es-CO" w:eastAsia="es-CO"/>
              </w:rPr>
            </w:pPr>
            <w:r w:rsidRPr="00E528F2">
              <w:rPr>
                <w:rFonts w:ascii="Arial Narrow" w:eastAsia="Times New Roman" w:hAnsi="Arial Narrow"/>
                <w:b/>
                <w:bCs/>
                <w:color w:val="FFFFFF"/>
                <w:sz w:val="20"/>
                <w:szCs w:val="20"/>
                <w:lang w:val="es-CO" w:eastAsia="es-CO"/>
              </w:rPr>
              <w:t>-</w:t>
            </w:r>
          </w:p>
        </w:tc>
        <w:tc>
          <w:tcPr>
            <w:tcW w:w="633" w:type="pct"/>
            <w:tcBorders>
              <w:top w:val="nil"/>
              <w:left w:val="nil"/>
              <w:bottom w:val="single" w:sz="4" w:space="0" w:color="auto"/>
              <w:right w:val="single" w:sz="8" w:space="0" w:color="auto"/>
            </w:tcBorders>
            <w:shd w:val="clear" w:color="000000" w:fill="0F243E"/>
            <w:noWrap/>
            <w:vAlign w:val="center"/>
            <w:hideMark/>
          </w:tcPr>
          <w:p w:rsidR="00243F4C" w:rsidRPr="00E528F2" w:rsidRDefault="00243F4C" w:rsidP="00243F4C">
            <w:pPr>
              <w:jc w:val="center"/>
              <w:rPr>
                <w:rFonts w:ascii="Arial Narrow" w:eastAsia="Times New Roman" w:hAnsi="Arial Narrow"/>
                <w:b/>
                <w:bCs/>
                <w:color w:val="FFFFFF"/>
                <w:sz w:val="20"/>
                <w:szCs w:val="20"/>
                <w:lang w:val="es-CO" w:eastAsia="es-CO"/>
              </w:rPr>
            </w:pPr>
            <w:r w:rsidRPr="00E528F2">
              <w:rPr>
                <w:rFonts w:ascii="Arial Narrow" w:eastAsia="Times New Roman" w:hAnsi="Arial Narrow"/>
                <w:b/>
                <w:bCs/>
                <w:color w:val="FFFFFF"/>
                <w:sz w:val="20"/>
                <w:szCs w:val="20"/>
                <w:lang w:val="es-CO" w:eastAsia="es-CO"/>
              </w:rPr>
              <w:t>3,660,091,370</w:t>
            </w:r>
          </w:p>
        </w:tc>
      </w:tr>
      <w:tr w:rsidR="001C08BD" w:rsidRPr="00E528F2" w:rsidTr="001C08BD">
        <w:trPr>
          <w:trHeight w:val="300"/>
          <w:jc w:val="center"/>
        </w:trPr>
        <w:tc>
          <w:tcPr>
            <w:tcW w:w="141" w:type="pct"/>
            <w:tcBorders>
              <w:top w:val="nil"/>
              <w:left w:val="single" w:sz="8" w:space="0" w:color="auto"/>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A</w:t>
            </w:r>
          </w:p>
        </w:tc>
        <w:tc>
          <w:tcPr>
            <w:tcW w:w="169" w:type="pct"/>
            <w:tcBorders>
              <w:top w:val="nil"/>
              <w:left w:val="nil"/>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2</w:t>
            </w:r>
          </w:p>
        </w:tc>
        <w:tc>
          <w:tcPr>
            <w:tcW w:w="169" w:type="pct"/>
            <w:tcBorders>
              <w:top w:val="nil"/>
              <w:left w:val="nil"/>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0</w:t>
            </w:r>
          </w:p>
        </w:tc>
        <w:tc>
          <w:tcPr>
            <w:tcW w:w="178" w:type="pct"/>
            <w:tcBorders>
              <w:top w:val="nil"/>
              <w:left w:val="nil"/>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3</w:t>
            </w:r>
          </w:p>
        </w:tc>
        <w:tc>
          <w:tcPr>
            <w:tcW w:w="151" w:type="pct"/>
            <w:tcBorders>
              <w:top w:val="nil"/>
              <w:left w:val="nil"/>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p>
        </w:tc>
        <w:tc>
          <w:tcPr>
            <w:tcW w:w="180" w:type="pct"/>
            <w:tcBorders>
              <w:top w:val="nil"/>
              <w:left w:val="nil"/>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p>
        </w:tc>
        <w:tc>
          <w:tcPr>
            <w:tcW w:w="1407" w:type="pct"/>
            <w:tcBorders>
              <w:top w:val="nil"/>
              <w:left w:val="nil"/>
              <w:bottom w:val="single" w:sz="4" w:space="0" w:color="auto"/>
              <w:right w:val="single" w:sz="4" w:space="0" w:color="auto"/>
            </w:tcBorders>
            <w:shd w:val="clear" w:color="000000" w:fill="BFBFBF"/>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IMPUESTOS Y MULTAS</w:t>
            </w:r>
          </w:p>
        </w:tc>
        <w:tc>
          <w:tcPr>
            <w:tcW w:w="619" w:type="pct"/>
            <w:tcBorders>
              <w:top w:val="nil"/>
              <w:left w:val="nil"/>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6,000,000</w:t>
            </w:r>
          </w:p>
        </w:tc>
        <w:tc>
          <w:tcPr>
            <w:tcW w:w="677" w:type="pct"/>
            <w:tcBorders>
              <w:top w:val="nil"/>
              <w:left w:val="nil"/>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1,604,977</w:t>
            </w:r>
          </w:p>
        </w:tc>
        <w:tc>
          <w:tcPr>
            <w:tcW w:w="676" w:type="pct"/>
            <w:tcBorders>
              <w:top w:val="nil"/>
              <w:left w:val="nil"/>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w:t>
            </w:r>
          </w:p>
        </w:tc>
        <w:tc>
          <w:tcPr>
            <w:tcW w:w="633" w:type="pct"/>
            <w:tcBorders>
              <w:top w:val="nil"/>
              <w:left w:val="nil"/>
              <w:bottom w:val="single" w:sz="4" w:space="0" w:color="auto"/>
              <w:right w:val="single" w:sz="8"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4,395,023</w:t>
            </w:r>
          </w:p>
        </w:tc>
      </w:tr>
      <w:tr w:rsidR="001C08BD" w:rsidRPr="00E528F2" w:rsidTr="001C08BD">
        <w:trPr>
          <w:trHeight w:val="300"/>
          <w:jc w:val="center"/>
        </w:trPr>
        <w:tc>
          <w:tcPr>
            <w:tcW w:w="141" w:type="pct"/>
            <w:tcBorders>
              <w:top w:val="nil"/>
              <w:left w:val="single" w:sz="8" w:space="0" w:color="auto"/>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A</w:t>
            </w:r>
          </w:p>
        </w:tc>
        <w:tc>
          <w:tcPr>
            <w:tcW w:w="169" w:type="pct"/>
            <w:tcBorders>
              <w:top w:val="nil"/>
              <w:left w:val="nil"/>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2</w:t>
            </w:r>
          </w:p>
        </w:tc>
        <w:tc>
          <w:tcPr>
            <w:tcW w:w="169" w:type="pct"/>
            <w:tcBorders>
              <w:top w:val="nil"/>
              <w:left w:val="nil"/>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0</w:t>
            </w:r>
          </w:p>
        </w:tc>
        <w:tc>
          <w:tcPr>
            <w:tcW w:w="178" w:type="pct"/>
            <w:tcBorders>
              <w:top w:val="nil"/>
              <w:left w:val="nil"/>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4</w:t>
            </w:r>
          </w:p>
        </w:tc>
        <w:tc>
          <w:tcPr>
            <w:tcW w:w="151" w:type="pct"/>
            <w:tcBorders>
              <w:top w:val="nil"/>
              <w:left w:val="nil"/>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p>
        </w:tc>
        <w:tc>
          <w:tcPr>
            <w:tcW w:w="180" w:type="pct"/>
            <w:tcBorders>
              <w:top w:val="nil"/>
              <w:left w:val="nil"/>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p>
        </w:tc>
        <w:tc>
          <w:tcPr>
            <w:tcW w:w="1407" w:type="pct"/>
            <w:tcBorders>
              <w:top w:val="nil"/>
              <w:left w:val="nil"/>
              <w:bottom w:val="single" w:sz="4" w:space="0" w:color="auto"/>
              <w:right w:val="single" w:sz="4" w:space="0" w:color="auto"/>
            </w:tcBorders>
            <w:shd w:val="clear" w:color="000000" w:fill="BFBFBF"/>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ADQUISICION DE BIENES Y SERVICIOS</w:t>
            </w:r>
          </w:p>
        </w:tc>
        <w:tc>
          <w:tcPr>
            <w:tcW w:w="619" w:type="pct"/>
            <w:tcBorders>
              <w:top w:val="nil"/>
              <w:left w:val="nil"/>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3,709,000,000</w:t>
            </w:r>
          </w:p>
        </w:tc>
        <w:tc>
          <w:tcPr>
            <w:tcW w:w="677" w:type="pct"/>
            <w:tcBorders>
              <w:top w:val="nil"/>
              <w:left w:val="nil"/>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53,303,653</w:t>
            </w:r>
          </w:p>
        </w:tc>
        <w:tc>
          <w:tcPr>
            <w:tcW w:w="676" w:type="pct"/>
            <w:tcBorders>
              <w:top w:val="nil"/>
              <w:left w:val="nil"/>
              <w:bottom w:val="single" w:sz="4" w:space="0" w:color="auto"/>
              <w:right w:val="single" w:sz="4"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w:t>
            </w:r>
          </w:p>
        </w:tc>
        <w:tc>
          <w:tcPr>
            <w:tcW w:w="633" w:type="pct"/>
            <w:tcBorders>
              <w:top w:val="nil"/>
              <w:left w:val="nil"/>
              <w:bottom w:val="single" w:sz="4" w:space="0" w:color="auto"/>
              <w:right w:val="single" w:sz="8" w:space="0" w:color="auto"/>
            </w:tcBorders>
            <w:shd w:val="clear" w:color="000000" w:fill="BFBFBF"/>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3,655,696,347</w:t>
            </w:r>
          </w:p>
        </w:tc>
      </w:tr>
      <w:tr w:rsidR="001C08BD" w:rsidRPr="00E528F2" w:rsidTr="001C08BD">
        <w:trPr>
          <w:trHeight w:val="300"/>
          <w:jc w:val="center"/>
        </w:trPr>
        <w:tc>
          <w:tcPr>
            <w:tcW w:w="141" w:type="pct"/>
            <w:tcBorders>
              <w:top w:val="nil"/>
              <w:left w:val="single" w:sz="8" w:space="0" w:color="auto"/>
              <w:bottom w:val="single" w:sz="4" w:space="0" w:color="auto"/>
              <w:right w:val="single" w:sz="4" w:space="0" w:color="auto"/>
            </w:tcBorders>
            <w:shd w:val="clear" w:color="000000" w:fill="0F243E"/>
            <w:noWrap/>
            <w:vAlign w:val="center"/>
            <w:hideMark/>
          </w:tcPr>
          <w:p w:rsidR="00243F4C" w:rsidRPr="00E528F2" w:rsidRDefault="00243F4C" w:rsidP="00243F4C">
            <w:pPr>
              <w:jc w:val="center"/>
              <w:rPr>
                <w:rFonts w:ascii="Arial Narrow" w:eastAsia="Times New Roman" w:hAnsi="Arial Narrow"/>
                <w:b/>
                <w:bCs/>
                <w:color w:val="FFFFFF"/>
                <w:sz w:val="18"/>
                <w:szCs w:val="20"/>
                <w:lang w:val="es-CO" w:eastAsia="es-CO"/>
              </w:rPr>
            </w:pPr>
            <w:r w:rsidRPr="00E528F2">
              <w:rPr>
                <w:rFonts w:ascii="Arial Narrow" w:eastAsia="Times New Roman" w:hAnsi="Arial Narrow"/>
                <w:b/>
                <w:bCs/>
                <w:color w:val="FFFFFF"/>
                <w:sz w:val="18"/>
                <w:szCs w:val="20"/>
                <w:lang w:val="es-CO" w:eastAsia="es-CO"/>
              </w:rPr>
              <w:t>A</w:t>
            </w:r>
          </w:p>
        </w:tc>
        <w:tc>
          <w:tcPr>
            <w:tcW w:w="169" w:type="pct"/>
            <w:tcBorders>
              <w:top w:val="nil"/>
              <w:left w:val="nil"/>
              <w:bottom w:val="single" w:sz="4" w:space="0" w:color="auto"/>
              <w:right w:val="single" w:sz="4" w:space="0" w:color="auto"/>
            </w:tcBorders>
            <w:shd w:val="clear" w:color="000000" w:fill="0F243E"/>
            <w:noWrap/>
            <w:vAlign w:val="center"/>
            <w:hideMark/>
          </w:tcPr>
          <w:p w:rsidR="00243F4C" w:rsidRPr="00E528F2" w:rsidRDefault="00243F4C" w:rsidP="00243F4C">
            <w:pPr>
              <w:jc w:val="center"/>
              <w:rPr>
                <w:rFonts w:ascii="Arial Narrow" w:eastAsia="Times New Roman" w:hAnsi="Arial Narrow"/>
                <w:b/>
                <w:bCs/>
                <w:color w:val="FFFFFF"/>
                <w:sz w:val="18"/>
                <w:szCs w:val="20"/>
                <w:lang w:val="es-CO" w:eastAsia="es-CO"/>
              </w:rPr>
            </w:pPr>
            <w:r w:rsidRPr="00E528F2">
              <w:rPr>
                <w:rFonts w:ascii="Arial Narrow" w:eastAsia="Times New Roman" w:hAnsi="Arial Narrow"/>
                <w:b/>
                <w:bCs/>
                <w:color w:val="FFFFFF"/>
                <w:sz w:val="18"/>
                <w:szCs w:val="20"/>
                <w:lang w:val="es-CO" w:eastAsia="es-CO"/>
              </w:rPr>
              <w:t>3</w:t>
            </w:r>
          </w:p>
        </w:tc>
        <w:tc>
          <w:tcPr>
            <w:tcW w:w="169" w:type="pct"/>
            <w:tcBorders>
              <w:top w:val="nil"/>
              <w:left w:val="nil"/>
              <w:bottom w:val="single" w:sz="4" w:space="0" w:color="auto"/>
              <w:right w:val="single" w:sz="4" w:space="0" w:color="auto"/>
            </w:tcBorders>
            <w:shd w:val="clear" w:color="000000" w:fill="0F243E"/>
            <w:noWrap/>
            <w:vAlign w:val="center"/>
            <w:hideMark/>
          </w:tcPr>
          <w:p w:rsidR="00243F4C" w:rsidRPr="00E528F2" w:rsidRDefault="00243F4C" w:rsidP="00243F4C">
            <w:pPr>
              <w:jc w:val="center"/>
              <w:rPr>
                <w:rFonts w:ascii="Arial Narrow" w:eastAsia="Times New Roman" w:hAnsi="Arial Narrow"/>
                <w:b/>
                <w:bCs/>
                <w:color w:val="FFFFFF"/>
                <w:sz w:val="18"/>
                <w:szCs w:val="20"/>
                <w:lang w:val="es-CO" w:eastAsia="es-CO"/>
              </w:rPr>
            </w:pPr>
          </w:p>
        </w:tc>
        <w:tc>
          <w:tcPr>
            <w:tcW w:w="178" w:type="pct"/>
            <w:tcBorders>
              <w:top w:val="nil"/>
              <w:left w:val="nil"/>
              <w:bottom w:val="single" w:sz="4" w:space="0" w:color="auto"/>
              <w:right w:val="single" w:sz="4" w:space="0" w:color="auto"/>
            </w:tcBorders>
            <w:shd w:val="clear" w:color="000000" w:fill="0F243E"/>
            <w:noWrap/>
            <w:vAlign w:val="center"/>
            <w:hideMark/>
          </w:tcPr>
          <w:p w:rsidR="00243F4C" w:rsidRPr="00E528F2" w:rsidRDefault="00243F4C" w:rsidP="00243F4C">
            <w:pPr>
              <w:jc w:val="center"/>
              <w:rPr>
                <w:rFonts w:ascii="Arial Narrow" w:eastAsia="Times New Roman" w:hAnsi="Arial Narrow"/>
                <w:b/>
                <w:bCs/>
                <w:color w:val="FFFFFF"/>
                <w:sz w:val="18"/>
                <w:szCs w:val="20"/>
                <w:lang w:val="es-CO" w:eastAsia="es-CO"/>
              </w:rPr>
            </w:pPr>
          </w:p>
        </w:tc>
        <w:tc>
          <w:tcPr>
            <w:tcW w:w="151" w:type="pct"/>
            <w:tcBorders>
              <w:top w:val="nil"/>
              <w:left w:val="nil"/>
              <w:bottom w:val="single" w:sz="4" w:space="0" w:color="auto"/>
              <w:right w:val="single" w:sz="4" w:space="0" w:color="auto"/>
            </w:tcBorders>
            <w:shd w:val="clear" w:color="000000" w:fill="0F243E"/>
            <w:noWrap/>
            <w:vAlign w:val="center"/>
            <w:hideMark/>
          </w:tcPr>
          <w:p w:rsidR="00243F4C" w:rsidRPr="00E528F2" w:rsidRDefault="00243F4C" w:rsidP="00243F4C">
            <w:pPr>
              <w:jc w:val="center"/>
              <w:rPr>
                <w:rFonts w:ascii="Arial Narrow" w:eastAsia="Times New Roman" w:hAnsi="Arial Narrow"/>
                <w:b/>
                <w:bCs/>
                <w:color w:val="FFFFFF"/>
                <w:sz w:val="18"/>
                <w:szCs w:val="20"/>
                <w:lang w:val="es-CO" w:eastAsia="es-CO"/>
              </w:rPr>
            </w:pPr>
          </w:p>
        </w:tc>
        <w:tc>
          <w:tcPr>
            <w:tcW w:w="180" w:type="pct"/>
            <w:tcBorders>
              <w:top w:val="nil"/>
              <w:left w:val="nil"/>
              <w:bottom w:val="single" w:sz="4" w:space="0" w:color="auto"/>
              <w:right w:val="single" w:sz="4" w:space="0" w:color="auto"/>
            </w:tcBorders>
            <w:shd w:val="clear" w:color="000000" w:fill="0F243E"/>
            <w:noWrap/>
            <w:vAlign w:val="center"/>
            <w:hideMark/>
          </w:tcPr>
          <w:p w:rsidR="00243F4C" w:rsidRPr="00E528F2" w:rsidRDefault="00243F4C" w:rsidP="00243F4C">
            <w:pPr>
              <w:jc w:val="center"/>
              <w:rPr>
                <w:rFonts w:ascii="Arial Narrow" w:eastAsia="Times New Roman" w:hAnsi="Arial Narrow"/>
                <w:b/>
                <w:bCs/>
                <w:color w:val="FFFFFF"/>
                <w:sz w:val="20"/>
                <w:szCs w:val="20"/>
                <w:lang w:val="es-CO" w:eastAsia="es-CO"/>
              </w:rPr>
            </w:pPr>
          </w:p>
        </w:tc>
        <w:tc>
          <w:tcPr>
            <w:tcW w:w="1407" w:type="pct"/>
            <w:tcBorders>
              <w:top w:val="nil"/>
              <w:left w:val="nil"/>
              <w:bottom w:val="single" w:sz="4" w:space="0" w:color="auto"/>
              <w:right w:val="single" w:sz="4" w:space="0" w:color="auto"/>
            </w:tcBorders>
            <w:shd w:val="clear" w:color="000000" w:fill="0F243E"/>
            <w:vAlign w:val="center"/>
            <w:hideMark/>
          </w:tcPr>
          <w:p w:rsidR="00243F4C" w:rsidRPr="00E528F2" w:rsidRDefault="00243F4C" w:rsidP="00243F4C">
            <w:pPr>
              <w:jc w:val="center"/>
              <w:rPr>
                <w:rFonts w:ascii="Arial Narrow" w:eastAsia="Times New Roman" w:hAnsi="Arial Narrow"/>
                <w:b/>
                <w:bCs/>
                <w:color w:val="FFFFFF"/>
                <w:sz w:val="20"/>
                <w:szCs w:val="20"/>
                <w:lang w:val="es-CO" w:eastAsia="es-CO"/>
              </w:rPr>
            </w:pPr>
            <w:r w:rsidRPr="00E528F2">
              <w:rPr>
                <w:rFonts w:ascii="Arial Narrow" w:eastAsia="Times New Roman" w:hAnsi="Arial Narrow"/>
                <w:b/>
                <w:bCs/>
                <w:color w:val="FFFFFF"/>
                <w:sz w:val="20"/>
                <w:szCs w:val="20"/>
                <w:lang w:val="es-CO" w:eastAsia="es-CO"/>
              </w:rPr>
              <w:t>TRANSFERENCIAS CORRIENTES</w:t>
            </w:r>
          </w:p>
        </w:tc>
        <w:tc>
          <w:tcPr>
            <w:tcW w:w="619" w:type="pct"/>
            <w:tcBorders>
              <w:top w:val="nil"/>
              <w:left w:val="nil"/>
              <w:bottom w:val="single" w:sz="4" w:space="0" w:color="auto"/>
              <w:right w:val="single" w:sz="4" w:space="0" w:color="auto"/>
            </w:tcBorders>
            <w:shd w:val="clear" w:color="000000" w:fill="0F243E"/>
            <w:noWrap/>
            <w:vAlign w:val="center"/>
            <w:hideMark/>
          </w:tcPr>
          <w:p w:rsidR="00243F4C" w:rsidRPr="00E528F2" w:rsidRDefault="00243F4C" w:rsidP="00243F4C">
            <w:pPr>
              <w:jc w:val="center"/>
              <w:rPr>
                <w:rFonts w:ascii="Arial Narrow" w:eastAsia="Times New Roman" w:hAnsi="Arial Narrow"/>
                <w:b/>
                <w:bCs/>
                <w:color w:val="FFFFFF"/>
                <w:sz w:val="20"/>
                <w:szCs w:val="20"/>
                <w:lang w:val="es-CO" w:eastAsia="es-CO"/>
              </w:rPr>
            </w:pPr>
            <w:r w:rsidRPr="00E528F2">
              <w:rPr>
                <w:rFonts w:ascii="Arial Narrow" w:eastAsia="Times New Roman" w:hAnsi="Arial Narrow"/>
                <w:b/>
                <w:bCs/>
                <w:color w:val="FFFFFF"/>
                <w:sz w:val="20"/>
                <w:szCs w:val="20"/>
                <w:lang w:val="es-CO" w:eastAsia="es-CO"/>
              </w:rPr>
              <w:t>70,987,000,000</w:t>
            </w:r>
          </w:p>
        </w:tc>
        <w:tc>
          <w:tcPr>
            <w:tcW w:w="677" w:type="pct"/>
            <w:tcBorders>
              <w:top w:val="nil"/>
              <w:left w:val="nil"/>
              <w:bottom w:val="single" w:sz="4" w:space="0" w:color="auto"/>
              <w:right w:val="single" w:sz="4" w:space="0" w:color="auto"/>
            </w:tcBorders>
            <w:shd w:val="clear" w:color="000000" w:fill="0F243E"/>
            <w:noWrap/>
            <w:vAlign w:val="center"/>
            <w:hideMark/>
          </w:tcPr>
          <w:p w:rsidR="00243F4C" w:rsidRPr="00E528F2" w:rsidRDefault="00243F4C" w:rsidP="00243F4C">
            <w:pPr>
              <w:jc w:val="center"/>
              <w:rPr>
                <w:rFonts w:ascii="Arial Narrow" w:eastAsia="Times New Roman" w:hAnsi="Arial Narrow"/>
                <w:b/>
                <w:bCs/>
                <w:color w:val="FFFFFF"/>
                <w:sz w:val="20"/>
                <w:szCs w:val="20"/>
                <w:lang w:val="es-CO" w:eastAsia="es-CO"/>
              </w:rPr>
            </w:pPr>
            <w:r w:rsidRPr="00E528F2">
              <w:rPr>
                <w:rFonts w:ascii="Arial Narrow" w:eastAsia="Times New Roman" w:hAnsi="Arial Narrow"/>
                <w:b/>
                <w:bCs/>
                <w:color w:val="FFFFFF"/>
                <w:sz w:val="20"/>
                <w:szCs w:val="20"/>
                <w:lang w:val="es-CO" w:eastAsia="es-CO"/>
              </w:rPr>
              <w:t>16,122,069,720</w:t>
            </w:r>
          </w:p>
        </w:tc>
        <w:tc>
          <w:tcPr>
            <w:tcW w:w="676" w:type="pct"/>
            <w:tcBorders>
              <w:top w:val="nil"/>
              <w:left w:val="nil"/>
              <w:bottom w:val="single" w:sz="4" w:space="0" w:color="auto"/>
              <w:right w:val="single" w:sz="4" w:space="0" w:color="auto"/>
            </w:tcBorders>
            <w:shd w:val="clear" w:color="000000" w:fill="0F243E"/>
            <w:noWrap/>
            <w:vAlign w:val="center"/>
            <w:hideMark/>
          </w:tcPr>
          <w:p w:rsidR="00243F4C" w:rsidRPr="00E528F2" w:rsidRDefault="00243F4C" w:rsidP="00243F4C">
            <w:pPr>
              <w:jc w:val="center"/>
              <w:rPr>
                <w:rFonts w:ascii="Arial Narrow" w:eastAsia="Times New Roman" w:hAnsi="Arial Narrow"/>
                <w:b/>
                <w:bCs/>
                <w:color w:val="FFFFFF"/>
                <w:sz w:val="20"/>
                <w:szCs w:val="20"/>
                <w:lang w:val="es-CO" w:eastAsia="es-CO"/>
              </w:rPr>
            </w:pPr>
            <w:r w:rsidRPr="00E528F2">
              <w:rPr>
                <w:rFonts w:ascii="Arial Narrow" w:eastAsia="Times New Roman" w:hAnsi="Arial Narrow"/>
                <w:b/>
                <w:bCs/>
                <w:color w:val="FFFFFF"/>
                <w:sz w:val="20"/>
                <w:szCs w:val="20"/>
                <w:lang w:val="es-CO" w:eastAsia="es-CO"/>
              </w:rPr>
              <w:t>148,674,210,016</w:t>
            </w:r>
          </w:p>
        </w:tc>
        <w:tc>
          <w:tcPr>
            <w:tcW w:w="633" w:type="pct"/>
            <w:tcBorders>
              <w:top w:val="nil"/>
              <w:left w:val="nil"/>
              <w:bottom w:val="single" w:sz="4" w:space="0" w:color="auto"/>
              <w:right w:val="single" w:sz="8" w:space="0" w:color="auto"/>
            </w:tcBorders>
            <w:shd w:val="clear" w:color="000000" w:fill="0F243E"/>
            <w:noWrap/>
            <w:vAlign w:val="center"/>
            <w:hideMark/>
          </w:tcPr>
          <w:p w:rsidR="00243F4C" w:rsidRPr="00E528F2" w:rsidRDefault="00243F4C" w:rsidP="00243F4C">
            <w:pPr>
              <w:jc w:val="center"/>
              <w:rPr>
                <w:rFonts w:ascii="Arial Narrow" w:eastAsia="Times New Roman" w:hAnsi="Arial Narrow"/>
                <w:b/>
                <w:bCs/>
                <w:color w:val="FFFFFF"/>
                <w:sz w:val="20"/>
                <w:szCs w:val="20"/>
                <w:lang w:val="es-CO" w:eastAsia="es-CO"/>
              </w:rPr>
            </w:pPr>
            <w:r w:rsidRPr="00E528F2">
              <w:rPr>
                <w:rFonts w:ascii="Arial Narrow" w:eastAsia="Times New Roman" w:hAnsi="Arial Narrow"/>
                <w:b/>
                <w:bCs/>
                <w:color w:val="FFFFFF"/>
                <w:sz w:val="20"/>
                <w:szCs w:val="20"/>
                <w:lang w:val="es-CO" w:eastAsia="es-CO"/>
              </w:rPr>
              <w:t>203,539,140,296</w:t>
            </w:r>
          </w:p>
        </w:tc>
      </w:tr>
      <w:tr w:rsidR="001C08BD" w:rsidRPr="00E528F2" w:rsidTr="001C08BD">
        <w:trPr>
          <w:trHeight w:val="300"/>
          <w:jc w:val="center"/>
        </w:trPr>
        <w:tc>
          <w:tcPr>
            <w:tcW w:w="141" w:type="pct"/>
            <w:tcBorders>
              <w:top w:val="nil"/>
              <w:left w:val="single" w:sz="8" w:space="0" w:color="auto"/>
              <w:bottom w:val="single" w:sz="4" w:space="0" w:color="auto"/>
              <w:right w:val="single" w:sz="4" w:space="0" w:color="auto"/>
            </w:tcBorders>
            <w:shd w:val="clear" w:color="000000" w:fill="808080"/>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A</w:t>
            </w:r>
          </w:p>
        </w:tc>
        <w:tc>
          <w:tcPr>
            <w:tcW w:w="169" w:type="pct"/>
            <w:tcBorders>
              <w:top w:val="nil"/>
              <w:left w:val="nil"/>
              <w:bottom w:val="single" w:sz="4" w:space="0" w:color="auto"/>
              <w:right w:val="single" w:sz="4" w:space="0" w:color="auto"/>
            </w:tcBorders>
            <w:shd w:val="clear" w:color="000000" w:fill="808080"/>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3</w:t>
            </w:r>
          </w:p>
        </w:tc>
        <w:tc>
          <w:tcPr>
            <w:tcW w:w="169" w:type="pct"/>
            <w:tcBorders>
              <w:top w:val="nil"/>
              <w:left w:val="nil"/>
              <w:bottom w:val="single" w:sz="4" w:space="0" w:color="auto"/>
              <w:right w:val="single" w:sz="4" w:space="0" w:color="auto"/>
            </w:tcBorders>
            <w:shd w:val="clear" w:color="000000" w:fill="808080"/>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2</w:t>
            </w:r>
          </w:p>
        </w:tc>
        <w:tc>
          <w:tcPr>
            <w:tcW w:w="178" w:type="pct"/>
            <w:tcBorders>
              <w:top w:val="nil"/>
              <w:left w:val="nil"/>
              <w:bottom w:val="single" w:sz="4" w:space="0" w:color="auto"/>
              <w:right w:val="single" w:sz="4" w:space="0" w:color="auto"/>
            </w:tcBorders>
            <w:shd w:val="clear" w:color="000000" w:fill="808080"/>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p>
        </w:tc>
        <w:tc>
          <w:tcPr>
            <w:tcW w:w="151" w:type="pct"/>
            <w:tcBorders>
              <w:top w:val="nil"/>
              <w:left w:val="nil"/>
              <w:bottom w:val="single" w:sz="4" w:space="0" w:color="auto"/>
              <w:right w:val="single" w:sz="4" w:space="0" w:color="auto"/>
            </w:tcBorders>
            <w:shd w:val="clear" w:color="000000" w:fill="808080"/>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p>
        </w:tc>
        <w:tc>
          <w:tcPr>
            <w:tcW w:w="180" w:type="pct"/>
            <w:tcBorders>
              <w:top w:val="nil"/>
              <w:left w:val="nil"/>
              <w:bottom w:val="single" w:sz="4" w:space="0" w:color="auto"/>
              <w:right w:val="single" w:sz="4" w:space="0" w:color="auto"/>
            </w:tcBorders>
            <w:shd w:val="clear" w:color="000000" w:fill="808080"/>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p>
        </w:tc>
        <w:tc>
          <w:tcPr>
            <w:tcW w:w="1407" w:type="pct"/>
            <w:tcBorders>
              <w:top w:val="nil"/>
              <w:left w:val="nil"/>
              <w:bottom w:val="single" w:sz="4" w:space="0" w:color="auto"/>
              <w:right w:val="single" w:sz="4" w:space="0" w:color="auto"/>
            </w:tcBorders>
            <w:shd w:val="clear" w:color="000000" w:fill="808080"/>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TRANSFERENCIAS AL SECTOR PÚBLICO</w:t>
            </w:r>
          </w:p>
        </w:tc>
        <w:tc>
          <w:tcPr>
            <w:tcW w:w="619" w:type="pct"/>
            <w:tcBorders>
              <w:top w:val="nil"/>
              <w:left w:val="nil"/>
              <w:bottom w:val="single" w:sz="4" w:space="0" w:color="auto"/>
              <w:right w:val="single" w:sz="4" w:space="0" w:color="auto"/>
            </w:tcBorders>
            <w:shd w:val="clear" w:color="000000" w:fill="808080"/>
            <w:noWrap/>
            <w:vAlign w:val="center"/>
            <w:hideMark/>
          </w:tcPr>
          <w:p w:rsidR="00243F4C" w:rsidRPr="00E528F2" w:rsidRDefault="00243F4C" w:rsidP="00243F4C">
            <w:pPr>
              <w:jc w:val="center"/>
              <w:rPr>
                <w:rFonts w:ascii="Arial Narrow" w:eastAsia="Times New Roman" w:hAnsi="Arial Narrow"/>
                <w:b/>
                <w:bCs/>
                <w:sz w:val="20"/>
                <w:szCs w:val="20"/>
                <w:lang w:val="es-CO" w:eastAsia="es-CO"/>
              </w:rPr>
            </w:pPr>
            <w:r w:rsidRPr="00E528F2">
              <w:rPr>
                <w:rFonts w:ascii="Arial Narrow" w:eastAsia="Times New Roman" w:hAnsi="Arial Narrow"/>
                <w:b/>
                <w:bCs/>
                <w:sz w:val="20"/>
                <w:szCs w:val="20"/>
                <w:lang w:val="es-CO" w:eastAsia="es-CO"/>
              </w:rPr>
              <w:t>70,709,000,000</w:t>
            </w:r>
          </w:p>
        </w:tc>
        <w:tc>
          <w:tcPr>
            <w:tcW w:w="677" w:type="pct"/>
            <w:tcBorders>
              <w:top w:val="nil"/>
              <w:left w:val="nil"/>
              <w:bottom w:val="single" w:sz="4" w:space="0" w:color="auto"/>
              <w:right w:val="single" w:sz="4" w:space="0" w:color="auto"/>
            </w:tcBorders>
            <w:shd w:val="clear" w:color="000000" w:fill="808080"/>
            <w:noWrap/>
            <w:vAlign w:val="center"/>
            <w:hideMark/>
          </w:tcPr>
          <w:p w:rsidR="00243F4C" w:rsidRPr="00E528F2" w:rsidRDefault="00243F4C" w:rsidP="00243F4C">
            <w:pPr>
              <w:jc w:val="center"/>
              <w:rPr>
                <w:rFonts w:ascii="Arial Narrow" w:eastAsia="Times New Roman" w:hAnsi="Arial Narrow"/>
                <w:b/>
                <w:bCs/>
                <w:sz w:val="20"/>
                <w:szCs w:val="20"/>
                <w:lang w:val="es-CO" w:eastAsia="es-CO"/>
              </w:rPr>
            </w:pPr>
            <w:r w:rsidRPr="00E528F2">
              <w:rPr>
                <w:rFonts w:ascii="Arial Narrow" w:eastAsia="Times New Roman" w:hAnsi="Arial Narrow"/>
                <w:b/>
                <w:bCs/>
                <w:sz w:val="20"/>
                <w:szCs w:val="20"/>
                <w:lang w:val="es-CO" w:eastAsia="es-CO"/>
              </w:rPr>
              <w:t>15,844,069,720</w:t>
            </w:r>
          </w:p>
        </w:tc>
        <w:tc>
          <w:tcPr>
            <w:tcW w:w="676" w:type="pct"/>
            <w:tcBorders>
              <w:top w:val="nil"/>
              <w:left w:val="nil"/>
              <w:bottom w:val="single" w:sz="4" w:space="0" w:color="auto"/>
              <w:right w:val="single" w:sz="4" w:space="0" w:color="auto"/>
            </w:tcBorders>
            <w:shd w:val="clear" w:color="000000" w:fill="808080"/>
            <w:noWrap/>
            <w:vAlign w:val="center"/>
            <w:hideMark/>
          </w:tcPr>
          <w:p w:rsidR="00243F4C" w:rsidRPr="00E528F2" w:rsidRDefault="00243F4C" w:rsidP="00243F4C">
            <w:pPr>
              <w:jc w:val="center"/>
              <w:rPr>
                <w:rFonts w:ascii="Arial Narrow" w:eastAsia="Times New Roman" w:hAnsi="Arial Narrow"/>
                <w:b/>
                <w:bCs/>
                <w:sz w:val="20"/>
                <w:szCs w:val="20"/>
                <w:lang w:val="es-CO" w:eastAsia="es-CO"/>
              </w:rPr>
            </w:pPr>
            <w:r w:rsidRPr="00E528F2">
              <w:rPr>
                <w:rFonts w:ascii="Arial Narrow" w:eastAsia="Times New Roman" w:hAnsi="Arial Narrow"/>
                <w:b/>
                <w:bCs/>
                <w:sz w:val="20"/>
                <w:szCs w:val="20"/>
                <w:lang w:val="es-CO" w:eastAsia="es-CO"/>
              </w:rPr>
              <w:t>148,674,210,016</w:t>
            </w:r>
          </w:p>
        </w:tc>
        <w:tc>
          <w:tcPr>
            <w:tcW w:w="633" w:type="pct"/>
            <w:tcBorders>
              <w:top w:val="nil"/>
              <w:left w:val="nil"/>
              <w:bottom w:val="single" w:sz="4" w:space="0" w:color="auto"/>
              <w:right w:val="single" w:sz="8" w:space="0" w:color="auto"/>
            </w:tcBorders>
            <w:shd w:val="clear" w:color="000000" w:fill="808080"/>
            <w:noWrap/>
            <w:vAlign w:val="center"/>
            <w:hideMark/>
          </w:tcPr>
          <w:p w:rsidR="00243F4C" w:rsidRPr="00E528F2" w:rsidRDefault="00243F4C" w:rsidP="00243F4C">
            <w:pPr>
              <w:jc w:val="center"/>
              <w:rPr>
                <w:rFonts w:ascii="Arial Narrow" w:eastAsia="Times New Roman" w:hAnsi="Arial Narrow"/>
                <w:b/>
                <w:bCs/>
                <w:sz w:val="20"/>
                <w:szCs w:val="20"/>
                <w:lang w:val="es-CO" w:eastAsia="es-CO"/>
              </w:rPr>
            </w:pPr>
            <w:r w:rsidRPr="00E528F2">
              <w:rPr>
                <w:rFonts w:ascii="Arial Narrow" w:eastAsia="Times New Roman" w:hAnsi="Arial Narrow"/>
                <w:b/>
                <w:bCs/>
                <w:sz w:val="20"/>
                <w:szCs w:val="20"/>
                <w:lang w:val="es-CO" w:eastAsia="es-CO"/>
              </w:rPr>
              <w:t>203,539,140,296</w:t>
            </w:r>
          </w:p>
        </w:tc>
      </w:tr>
      <w:tr w:rsidR="001C08BD" w:rsidRPr="00E528F2" w:rsidTr="001C08BD">
        <w:trPr>
          <w:trHeight w:val="300"/>
          <w:jc w:val="center"/>
        </w:trPr>
        <w:tc>
          <w:tcPr>
            <w:tcW w:w="141" w:type="pct"/>
            <w:tcBorders>
              <w:top w:val="nil"/>
              <w:left w:val="single" w:sz="8" w:space="0" w:color="auto"/>
              <w:bottom w:val="single" w:sz="4" w:space="0" w:color="auto"/>
              <w:right w:val="single" w:sz="4" w:space="0" w:color="auto"/>
            </w:tcBorders>
            <w:shd w:val="clear" w:color="000000" w:fill="D9D9D9"/>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A</w:t>
            </w:r>
          </w:p>
        </w:tc>
        <w:tc>
          <w:tcPr>
            <w:tcW w:w="169" w:type="pct"/>
            <w:tcBorders>
              <w:top w:val="nil"/>
              <w:left w:val="nil"/>
              <w:bottom w:val="single" w:sz="4" w:space="0" w:color="auto"/>
              <w:right w:val="single" w:sz="4" w:space="0" w:color="auto"/>
            </w:tcBorders>
            <w:shd w:val="clear" w:color="000000" w:fill="D9D9D9"/>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3</w:t>
            </w:r>
          </w:p>
        </w:tc>
        <w:tc>
          <w:tcPr>
            <w:tcW w:w="169" w:type="pct"/>
            <w:tcBorders>
              <w:top w:val="nil"/>
              <w:left w:val="nil"/>
              <w:bottom w:val="single" w:sz="4" w:space="0" w:color="auto"/>
              <w:right w:val="single" w:sz="4" w:space="0" w:color="auto"/>
            </w:tcBorders>
            <w:shd w:val="clear" w:color="000000" w:fill="D9D9D9"/>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2</w:t>
            </w:r>
          </w:p>
        </w:tc>
        <w:tc>
          <w:tcPr>
            <w:tcW w:w="178" w:type="pct"/>
            <w:tcBorders>
              <w:top w:val="nil"/>
              <w:left w:val="nil"/>
              <w:bottom w:val="single" w:sz="4" w:space="0" w:color="auto"/>
              <w:right w:val="single" w:sz="4" w:space="0" w:color="auto"/>
            </w:tcBorders>
            <w:shd w:val="clear" w:color="000000" w:fill="D9D9D9"/>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1</w:t>
            </w:r>
          </w:p>
        </w:tc>
        <w:tc>
          <w:tcPr>
            <w:tcW w:w="151" w:type="pct"/>
            <w:tcBorders>
              <w:top w:val="nil"/>
              <w:left w:val="nil"/>
              <w:bottom w:val="single" w:sz="4" w:space="0" w:color="auto"/>
              <w:right w:val="single" w:sz="4" w:space="0" w:color="auto"/>
            </w:tcBorders>
            <w:shd w:val="clear" w:color="000000" w:fill="D9D9D9"/>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p>
        </w:tc>
        <w:tc>
          <w:tcPr>
            <w:tcW w:w="180" w:type="pct"/>
            <w:tcBorders>
              <w:top w:val="nil"/>
              <w:left w:val="nil"/>
              <w:bottom w:val="single" w:sz="4" w:space="0" w:color="auto"/>
              <w:right w:val="single" w:sz="4" w:space="0" w:color="auto"/>
            </w:tcBorders>
            <w:shd w:val="clear" w:color="000000" w:fill="D9D9D9"/>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p>
        </w:tc>
        <w:tc>
          <w:tcPr>
            <w:tcW w:w="1407" w:type="pct"/>
            <w:tcBorders>
              <w:top w:val="nil"/>
              <w:left w:val="nil"/>
              <w:bottom w:val="single" w:sz="4" w:space="0" w:color="auto"/>
              <w:right w:val="single" w:sz="4" w:space="0" w:color="auto"/>
            </w:tcBorders>
            <w:shd w:val="clear" w:color="000000" w:fill="D9D9D9"/>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ORDEN NACIONAL</w:t>
            </w:r>
          </w:p>
        </w:tc>
        <w:tc>
          <w:tcPr>
            <w:tcW w:w="619" w:type="pct"/>
            <w:tcBorders>
              <w:top w:val="nil"/>
              <w:left w:val="nil"/>
              <w:bottom w:val="single" w:sz="4" w:space="0" w:color="auto"/>
              <w:right w:val="single" w:sz="4" w:space="0" w:color="auto"/>
            </w:tcBorders>
            <w:shd w:val="clear" w:color="000000" w:fill="D9D9D9"/>
            <w:noWrap/>
            <w:vAlign w:val="center"/>
            <w:hideMark/>
          </w:tcPr>
          <w:p w:rsidR="00243F4C" w:rsidRPr="00E528F2" w:rsidRDefault="00243F4C" w:rsidP="00243F4C">
            <w:pPr>
              <w:jc w:val="center"/>
              <w:rPr>
                <w:rFonts w:ascii="Arial Narrow" w:eastAsia="Times New Roman" w:hAnsi="Arial Narrow"/>
                <w:b/>
                <w:bCs/>
                <w:sz w:val="20"/>
                <w:szCs w:val="20"/>
                <w:lang w:val="es-CO" w:eastAsia="es-CO"/>
              </w:rPr>
            </w:pPr>
            <w:r w:rsidRPr="00E528F2">
              <w:rPr>
                <w:rFonts w:ascii="Arial Narrow" w:eastAsia="Times New Roman" w:hAnsi="Arial Narrow"/>
                <w:b/>
                <w:bCs/>
                <w:sz w:val="20"/>
                <w:szCs w:val="20"/>
                <w:lang w:val="es-CO" w:eastAsia="es-CO"/>
              </w:rPr>
              <w:t>70,709,000,000</w:t>
            </w:r>
          </w:p>
        </w:tc>
        <w:tc>
          <w:tcPr>
            <w:tcW w:w="677" w:type="pct"/>
            <w:tcBorders>
              <w:top w:val="nil"/>
              <w:left w:val="nil"/>
              <w:bottom w:val="single" w:sz="4" w:space="0" w:color="auto"/>
              <w:right w:val="single" w:sz="4" w:space="0" w:color="auto"/>
            </w:tcBorders>
            <w:shd w:val="clear" w:color="000000" w:fill="D9D9D9"/>
            <w:noWrap/>
            <w:vAlign w:val="center"/>
            <w:hideMark/>
          </w:tcPr>
          <w:p w:rsidR="00243F4C" w:rsidRPr="00E528F2" w:rsidRDefault="00243F4C" w:rsidP="00243F4C">
            <w:pPr>
              <w:jc w:val="center"/>
              <w:rPr>
                <w:rFonts w:ascii="Arial Narrow" w:eastAsia="Times New Roman" w:hAnsi="Arial Narrow"/>
                <w:b/>
                <w:bCs/>
                <w:sz w:val="20"/>
                <w:szCs w:val="20"/>
                <w:lang w:val="es-CO" w:eastAsia="es-CO"/>
              </w:rPr>
            </w:pPr>
            <w:r w:rsidRPr="00E528F2">
              <w:rPr>
                <w:rFonts w:ascii="Arial Narrow" w:eastAsia="Times New Roman" w:hAnsi="Arial Narrow"/>
                <w:b/>
                <w:bCs/>
                <w:sz w:val="20"/>
                <w:szCs w:val="20"/>
                <w:lang w:val="es-CO" w:eastAsia="es-CO"/>
              </w:rPr>
              <w:t>15,844,069,720</w:t>
            </w:r>
          </w:p>
        </w:tc>
        <w:tc>
          <w:tcPr>
            <w:tcW w:w="676" w:type="pct"/>
            <w:tcBorders>
              <w:top w:val="nil"/>
              <w:left w:val="nil"/>
              <w:bottom w:val="single" w:sz="4" w:space="0" w:color="auto"/>
              <w:right w:val="single" w:sz="4" w:space="0" w:color="auto"/>
            </w:tcBorders>
            <w:shd w:val="clear" w:color="000000" w:fill="D9D9D9"/>
            <w:noWrap/>
            <w:vAlign w:val="center"/>
            <w:hideMark/>
          </w:tcPr>
          <w:p w:rsidR="00243F4C" w:rsidRPr="00E528F2" w:rsidRDefault="00243F4C" w:rsidP="00243F4C">
            <w:pPr>
              <w:jc w:val="center"/>
              <w:rPr>
                <w:rFonts w:ascii="Arial Narrow" w:eastAsia="Times New Roman" w:hAnsi="Arial Narrow"/>
                <w:b/>
                <w:bCs/>
                <w:sz w:val="20"/>
                <w:szCs w:val="20"/>
                <w:lang w:val="es-CO" w:eastAsia="es-CO"/>
              </w:rPr>
            </w:pPr>
            <w:r w:rsidRPr="00E528F2">
              <w:rPr>
                <w:rFonts w:ascii="Arial Narrow" w:eastAsia="Times New Roman" w:hAnsi="Arial Narrow"/>
                <w:b/>
                <w:bCs/>
                <w:sz w:val="20"/>
                <w:szCs w:val="20"/>
                <w:lang w:val="es-CO" w:eastAsia="es-CO"/>
              </w:rPr>
              <w:t>148,674,210,016</w:t>
            </w:r>
          </w:p>
        </w:tc>
        <w:tc>
          <w:tcPr>
            <w:tcW w:w="633" w:type="pct"/>
            <w:tcBorders>
              <w:top w:val="nil"/>
              <w:left w:val="nil"/>
              <w:bottom w:val="single" w:sz="4" w:space="0" w:color="auto"/>
              <w:right w:val="single" w:sz="8" w:space="0" w:color="auto"/>
            </w:tcBorders>
            <w:shd w:val="clear" w:color="000000" w:fill="D9D9D9"/>
            <w:noWrap/>
            <w:vAlign w:val="center"/>
            <w:hideMark/>
          </w:tcPr>
          <w:p w:rsidR="00243F4C" w:rsidRPr="00E528F2" w:rsidRDefault="00243F4C" w:rsidP="00243F4C">
            <w:pPr>
              <w:jc w:val="center"/>
              <w:rPr>
                <w:rFonts w:ascii="Arial Narrow" w:eastAsia="Times New Roman" w:hAnsi="Arial Narrow"/>
                <w:b/>
                <w:bCs/>
                <w:sz w:val="20"/>
                <w:szCs w:val="20"/>
                <w:lang w:val="es-CO" w:eastAsia="es-CO"/>
              </w:rPr>
            </w:pPr>
            <w:r w:rsidRPr="00E528F2">
              <w:rPr>
                <w:rFonts w:ascii="Arial Narrow" w:eastAsia="Times New Roman" w:hAnsi="Arial Narrow"/>
                <w:b/>
                <w:bCs/>
                <w:sz w:val="20"/>
                <w:szCs w:val="20"/>
                <w:lang w:val="es-CO" w:eastAsia="es-CO"/>
              </w:rPr>
              <w:t>203,539,140,296</w:t>
            </w:r>
          </w:p>
        </w:tc>
      </w:tr>
      <w:tr w:rsidR="00243F4C" w:rsidRPr="00E528F2" w:rsidTr="001C08BD">
        <w:trPr>
          <w:trHeight w:val="300"/>
          <w:jc w:val="center"/>
        </w:trPr>
        <w:tc>
          <w:tcPr>
            <w:tcW w:w="141" w:type="pct"/>
            <w:tcBorders>
              <w:top w:val="nil"/>
              <w:left w:val="single" w:sz="8" w:space="0" w:color="auto"/>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A</w:t>
            </w:r>
          </w:p>
        </w:tc>
        <w:tc>
          <w:tcPr>
            <w:tcW w:w="169"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3</w:t>
            </w:r>
          </w:p>
        </w:tc>
        <w:tc>
          <w:tcPr>
            <w:tcW w:w="169"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2</w:t>
            </w:r>
          </w:p>
        </w:tc>
        <w:tc>
          <w:tcPr>
            <w:tcW w:w="178"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1</w:t>
            </w:r>
          </w:p>
        </w:tc>
        <w:tc>
          <w:tcPr>
            <w:tcW w:w="151"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1</w:t>
            </w:r>
          </w:p>
        </w:tc>
        <w:tc>
          <w:tcPr>
            <w:tcW w:w="180"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p>
        </w:tc>
        <w:tc>
          <w:tcPr>
            <w:tcW w:w="1407" w:type="pct"/>
            <w:tcBorders>
              <w:top w:val="nil"/>
              <w:left w:val="nil"/>
              <w:bottom w:val="single" w:sz="4" w:space="0" w:color="auto"/>
              <w:right w:val="single" w:sz="4" w:space="0" w:color="auto"/>
            </w:tcBorders>
            <w:shd w:val="clear" w:color="auto" w:fill="auto"/>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CUOTA DE AUDITAJE CONTRANAL</w:t>
            </w:r>
          </w:p>
        </w:tc>
        <w:tc>
          <w:tcPr>
            <w:tcW w:w="619"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164,000,000</w:t>
            </w:r>
          </w:p>
        </w:tc>
        <w:tc>
          <w:tcPr>
            <w:tcW w:w="677"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40,819,704</w:t>
            </w:r>
          </w:p>
        </w:tc>
        <w:tc>
          <w:tcPr>
            <w:tcW w:w="676"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w:t>
            </w:r>
          </w:p>
        </w:tc>
        <w:tc>
          <w:tcPr>
            <w:tcW w:w="633" w:type="pct"/>
            <w:tcBorders>
              <w:top w:val="nil"/>
              <w:left w:val="nil"/>
              <w:bottom w:val="single" w:sz="4" w:space="0" w:color="auto"/>
              <w:right w:val="single" w:sz="8"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123,180,296</w:t>
            </w:r>
          </w:p>
        </w:tc>
      </w:tr>
      <w:tr w:rsidR="00243F4C" w:rsidRPr="00E528F2" w:rsidTr="001C08BD">
        <w:trPr>
          <w:trHeight w:val="900"/>
          <w:jc w:val="center"/>
        </w:trPr>
        <w:tc>
          <w:tcPr>
            <w:tcW w:w="141" w:type="pct"/>
            <w:tcBorders>
              <w:top w:val="nil"/>
              <w:left w:val="single" w:sz="8" w:space="0" w:color="auto"/>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A</w:t>
            </w:r>
          </w:p>
        </w:tc>
        <w:tc>
          <w:tcPr>
            <w:tcW w:w="169"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3</w:t>
            </w:r>
          </w:p>
        </w:tc>
        <w:tc>
          <w:tcPr>
            <w:tcW w:w="169"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2</w:t>
            </w:r>
          </w:p>
        </w:tc>
        <w:tc>
          <w:tcPr>
            <w:tcW w:w="178"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1</w:t>
            </w:r>
          </w:p>
        </w:tc>
        <w:tc>
          <w:tcPr>
            <w:tcW w:w="151"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5</w:t>
            </w:r>
          </w:p>
        </w:tc>
        <w:tc>
          <w:tcPr>
            <w:tcW w:w="180"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10</w:t>
            </w:r>
          </w:p>
        </w:tc>
        <w:tc>
          <w:tcPr>
            <w:tcW w:w="1407" w:type="pct"/>
            <w:tcBorders>
              <w:top w:val="nil"/>
              <w:left w:val="nil"/>
              <w:bottom w:val="single" w:sz="4" w:space="0" w:color="auto"/>
              <w:right w:val="single" w:sz="4" w:space="0" w:color="auto"/>
            </w:tcBorders>
            <w:shd w:val="clear" w:color="auto" w:fill="auto"/>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ATENCION DE DESASTRES Y EMERGENCIAS EN EL TERRITORIO NACIONAL - FONDO NACIONAL DE GESTION DEL RIESGO DE DESASTRES</w:t>
            </w:r>
          </w:p>
        </w:tc>
        <w:tc>
          <w:tcPr>
            <w:tcW w:w="619"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sz w:val="20"/>
                <w:szCs w:val="20"/>
                <w:lang w:val="es-CO" w:eastAsia="es-CO"/>
              </w:rPr>
            </w:pPr>
            <w:r w:rsidRPr="00E528F2">
              <w:rPr>
                <w:rFonts w:ascii="Arial Narrow" w:eastAsia="Times New Roman" w:hAnsi="Arial Narrow"/>
                <w:sz w:val="20"/>
                <w:szCs w:val="20"/>
                <w:lang w:val="es-CO" w:eastAsia="es-CO"/>
              </w:rPr>
              <w:t>31,720,000,000</w:t>
            </w:r>
          </w:p>
        </w:tc>
        <w:tc>
          <w:tcPr>
            <w:tcW w:w="677"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sz w:val="20"/>
                <w:szCs w:val="20"/>
                <w:lang w:val="es-CO" w:eastAsia="es-CO"/>
              </w:rPr>
            </w:pPr>
            <w:r w:rsidRPr="00E528F2">
              <w:rPr>
                <w:rFonts w:ascii="Arial Narrow" w:eastAsia="Times New Roman" w:hAnsi="Arial Narrow"/>
                <w:sz w:val="20"/>
                <w:szCs w:val="20"/>
                <w:lang w:val="es-CO" w:eastAsia="es-CO"/>
              </w:rPr>
              <w:t>15,803,250,016</w:t>
            </w:r>
          </w:p>
        </w:tc>
        <w:tc>
          <w:tcPr>
            <w:tcW w:w="676"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sz w:val="20"/>
                <w:szCs w:val="20"/>
                <w:lang w:val="es-CO" w:eastAsia="es-CO"/>
              </w:rPr>
            </w:pPr>
            <w:r w:rsidRPr="00E528F2">
              <w:rPr>
                <w:rFonts w:ascii="Arial Narrow" w:eastAsia="Times New Roman" w:hAnsi="Arial Narrow"/>
                <w:sz w:val="20"/>
                <w:szCs w:val="20"/>
                <w:lang w:val="es-CO" w:eastAsia="es-CO"/>
              </w:rPr>
              <w:t>122,870,960,000</w:t>
            </w:r>
          </w:p>
        </w:tc>
        <w:tc>
          <w:tcPr>
            <w:tcW w:w="633" w:type="pct"/>
            <w:tcBorders>
              <w:top w:val="nil"/>
              <w:left w:val="nil"/>
              <w:bottom w:val="single" w:sz="4" w:space="0" w:color="auto"/>
              <w:right w:val="single" w:sz="8"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138,787,709,984</w:t>
            </w:r>
          </w:p>
        </w:tc>
      </w:tr>
      <w:tr w:rsidR="00243F4C" w:rsidRPr="00E528F2" w:rsidTr="001C08BD">
        <w:trPr>
          <w:trHeight w:val="900"/>
          <w:jc w:val="center"/>
        </w:trPr>
        <w:tc>
          <w:tcPr>
            <w:tcW w:w="141" w:type="pct"/>
            <w:tcBorders>
              <w:top w:val="nil"/>
              <w:left w:val="single" w:sz="8" w:space="0" w:color="auto"/>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A</w:t>
            </w:r>
          </w:p>
        </w:tc>
        <w:tc>
          <w:tcPr>
            <w:tcW w:w="169"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3</w:t>
            </w:r>
          </w:p>
        </w:tc>
        <w:tc>
          <w:tcPr>
            <w:tcW w:w="169"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2</w:t>
            </w:r>
          </w:p>
        </w:tc>
        <w:tc>
          <w:tcPr>
            <w:tcW w:w="178"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1</w:t>
            </w:r>
          </w:p>
        </w:tc>
        <w:tc>
          <w:tcPr>
            <w:tcW w:w="151"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5</w:t>
            </w:r>
          </w:p>
        </w:tc>
        <w:tc>
          <w:tcPr>
            <w:tcW w:w="180"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11</w:t>
            </w:r>
          </w:p>
        </w:tc>
        <w:tc>
          <w:tcPr>
            <w:tcW w:w="1407" w:type="pct"/>
            <w:tcBorders>
              <w:top w:val="nil"/>
              <w:left w:val="nil"/>
              <w:bottom w:val="single" w:sz="4" w:space="0" w:color="auto"/>
              <w:right w:val="single" w:sz="4" w:space="0" w:color="auto"/>
            </w:tcBorders>
            <w:shd w:val="clear" w:color="auto" w:fill="auto"/>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ATENCION DE DESASTRES Y EMERGENCIAS EN EL TERRITORIO NACIONAL - FONDO NACIONAL DE GESTION DEL RIESGO DE DESASTRES</w:t>
            </w:r>
          </w:p>
        </w:tc>
        <w:tc>
          <w:tcPr>
            <w:tcW w:w="619"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sz w:val="20"/>
                <w:szCs w:val="20"/>
                <w:lang w:val="es-CO" w:eastAsia="es-CO"/>
              </w:rPr>
            </w:pPr>
            <w:r w:rsidRPr="00E528F2">
              <w:rPr>
                <w:rFonts w:ascii="Arial Narrow" w:eastAsia="Times New Roman" w:hAnsi="Arial Narrow"/>
                <w:sz w:val="20"/>
                <w:szCs w:val="20"/>
                <w:lang w:val="es-CO" w:eastAsia="es-CO"/>
              </w:rPr>
              <w:t>-</w:t>
            </w:r>
          </w:p>
        </w:tc>
        <w:tc>
          <w:tcPr>
            <w:tcW w:w="677"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sz w:val="20"/>
                <w:szCs w:val="20"/>
                <w:lang w:val="es-CO" w:eastAsia="es-CO"/>
              </w:rPr>
            </w:pPr>
            <w:r w:rsidRPr="00E528F2">
              <w:rPr>
                <w:rFonts w:ascii="Arial Narrow" w:eastAsia="Times New Roman" w:hAnsi="Arial Narrow"/>
                <w:sz w:val="20"/>
                <w:szCs w:val="20"/>
                <w:lang w:val="es-CO" w:eastAsia="es-CO"/>
              </w:rPr>
              <w:t>-</w:t>
            </w:r>
          </w:p>
        </w:tc>
        <w:tc>
          <w:tcPr>
            <w:tcW w:w="676"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sz w:val="20"/>
                <w:szCs w:val="20"/>
                <w:lang w:val="es-CO" w:eastAsia="es-CO"/>
              </w:rPr>
            </w:pPr>
            <w:r w:rsidRPr="00E528F2">
              <w:rPr>
                <w:rFonts w:ascii="Arial Narrow" w:eastAsia="Times New Roman" w:hAnsi="Arial Narrow"/>
                <w:sz w:val="20"/>
                <w:szCs w:val="20"/>
                <w:lang w:val="es-CO" w:eastAsia="es-CO"/>
              </w:rPr>
              <w:t>10,000,000,000</w:t>
            </w:r>
          </w:p>
        </w:tc>
        <w:tc>
          <w:tcPr>
            <w:tcW w:w="633" w:type="pct"/>
            <w:tcBorders>
              <w:top w:val="nil"/>
              <w:left w:val="nil"/>
              <w:bottom w:val="single" w:sz="4" w:space="0" w:color="auto"/>
              <w:right w:val="single" w:sz="8"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10,000,000,000</w:t>
            </w:r>
          </w:p>
        </w:tc>
      </w:tr>
      <w:tr w:rsidR="00243F4C" w:rsidRPr="00E528F2" w:rsidTr="001C08BD">
        <w:trPr>
          <w:trHeight w:val="900"/>
          <w:jc w:val="center"/>
        </w:trPr>
        <w:tc>
          <w:tcPr>
            <w:tcW w:w="141" w:type="pct"/>
            <w:tcBorders>
              <w:top w:val="nil"/>
              <w:left w:val="single" w:sz="8" w:space="0" w:color="auto"/>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lastRenderedPageBreak/>
              <w:t>A</w:t>
            </w:r>
          </w:p>
        </w:tc>
        <w:tc>
          <w:tcPr>
            <w:tcW w:w="169"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3</w:t>
            </w:r>
          </w:p>
        </w:tc>
        <w:tc>
          <w:tcPr>
            <w:tcW w:w="169"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2</w:t>
            </w:r>
          </w:p>
        </w:tc>
        <w:tc>
          <w:tcPr>
            <w:tcW w:w="178"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1</w:t>
            </w:r>
          </w:p>
        </w:tc>
        <w:tc>
          <w:tcPr>
            <w:tcW w:w="151"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5</w:t>
            </w:r>
          </w:p>
        </w:tc>
        <w:tc>
          <w:tcPr>
            <w:tcW w:w="180"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14</w:t>
            </w:r>
          </w:p>
        </w:tc>
        <w:tc>
          <w:tcPr>
            <w:tcW w:w="1407" w:type="pct"/>
            <w:tcBorders>
              <w:top w:val="nil"/>
              <w:left w:val="nil"/>
              <w:bottom w:val="single" w:sz="4" w:space="0" w:color="auto"/>
              <w:right w:val="single" w:sz="4" w:space="0" w:color="auto"/>
            </w:tcBorders>
            <w:shd w:val="clear" w:color="auto" w:fill="auto"/>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ATENCION DE DESASTRES Y EMERGENCIAS EN EL TERRITORIO NACIONAL - FONDO NACIONAL DE GESTION DEL RIESGO DE DESASTRES</w:t>
            </w:r>
          </w:p>
        </w:tc>
        <w:tc>
          <w:tcPr>
            <w:tcW w:w="619"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sz w:val="20"/>
                <w:szCs w:val="20"/>
                <w:lang w:val="es-CO" w:eastAsia="es-CO"/>
              </w:rPr>
            </w:pPr>
            <w:r w:rsidRPr="00E528F2">
              <w:rPr>
                <w:rFonts w:ascii="Arial Narrow" w:eastAsia="Times New Roman" w:hAnsi="Arial Narrow"/>
                <w:sz w:val="20"/>
                <w:szCs w:val="20"/>
                <w:lang w:val="es-CO" w:eastAsia="es-CO"/>
              </w:rPr>
              <w:t>38,825,000,000</w:t>
            </w:r>
          </w:p>
        </w:tc>
        <w:tc>
          <w:tcPr>
            <w:tcW w:w="677"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sz w:val="20"/>
                <w:szCs w:val="20"/>
                <w:lang w:val="es-CO" w:eastAsia="es-CO"/>
              </w:rPr>
            </w:pPr>
            <w:r w:rsidRPr="00E528F2">
              <w:rPr>
                <w:rFonts w:ascii="Arial Narrow" w:eastAsia="Times New Roman" w:hAnsi="Arial Narrow"/>
                <w:sz w:val="20"/>
                <w:szCs w:val="20"/>
                <w:lang w:val="es-CO" w:eastAsia="es-CO"/>
              </w:rPr>
              <w:t>-</w:t>
            </w:r>
          </w:p>
        </w:tc>
        <w:tc>
          <w:tcPr>
            <w:tcW w:w="676"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sz w:val="20"/>
                <w:szCs w:val="20"/>
                <w:lang w:val="es-CO" w:eastAsia="es-CO"/>
              </w:rPr>
            </w:pPr>
            <w:r w:rsidRPr="00E528F2">
              <w:rPr>
                <w:rFonts w:ascii="Arial Narrow" w:eastAsia="Times New Roman" w:hAnsi="Arial Narrow"/>
                <w:sz w:val="20"/>
                <w:szCs w:val="20"/>
                <w:lang w:val="es-CO" w:eastAsia="es-CO"/>
              </w:rPr>
              <w:t>15,803,250,016</w:t>
            </w:r>
          </w:p>
        </w:tc>
        <w:tc>
          <w:tcPr>
            <w:tcW w:w="633" w:type="pct"/>
            <w:tcBorders>
              <w:top w:val="nil"/>
              <w:left w:val="nil"/>
              <w:bottom w:val="single" w:sz="4" w:space="0" w:color="auto"/>
              <w:right w:val="single" w:sz="8"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54,628,250,016</w:t>
            </w:r>
          </w:p>
        </w:tc>
      </w:tr>
      <w:tr w:rsidR="001C08BD" w:rsidRPr="00E528F2" w:rsidTr="001C08BD">
        <w:trPr>
          <w:trHeight w:val="300"/>
          <w:jc w:val="center"/>
        </w:trPr>
        <w:tc>
          <w:tcPr>
            <w:tcW w:w="141" w:type="pct"/>
            <w:tcBorders>
              <w:top w:val="nil"/>
              <w:left w:val="single" w:sz="8" w:space="0" w:color="auto"/>
              <w:bottom w:val="single" w:sz="4" w:space="0" w:color="auto"/>
              <w:right w:val="single" w:sz="4" w:space="0" w:color="auto"/>
            </w:tcBorders>
            <w:shd w:val="clear" w:color="000000" w:fill="808080"/>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A</w:t>
            </w:r>
          </w:p>
        </w:tc>
        <w:tc>
          <w:tcPr>
            <w:tcW w:w="169" w:type="pct"/>
            <w:tcBorders>
              <w:top w:val="nil"/>
              <w:left w:val="nil"/>
              <w:bottom w:val="single" w:sz="4" w:space="0" w:color="auto"/>
              <w:right w:val="single" w:sz="4" w:space="0" w:color="auto"/>
            </w:tcBorders>
            <w:shd w:val="clear" w:color="000000" w:fill="808080"/>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3</w:t>
            </w:r>
          </w:p>
        </w:tc>
        <w:tc>
          <w:tcPr>
            <w:tcW w:w="169" w:type="pct"/>
            <w:tcBorders>
              <w:top w:val="nil"/>
              <w:left w:val="nil"/>
              <w:bottom w:val="single" w:sz="4" w:space="0" w:color="auto"/>
              <w:right w:val="single" w:sz="4" w:space="0" w:color="auto"/>
            </w:tcBorders>
            <w:shd w:val="clear" w:color="000000" w:fill="808080"/>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6</w:t>
            </w:r>
          </w:p>
        </w:tc>
        <w:tc>
          <w:tcPr>
            <w:tcW w:w="178" w:type="pct"/>
            <w:tcBorders>
              <w:top w:val="nil"/>
              <w:left w:val="nil"/>
              <w:bottom w:val="single" w:sz="4" w:space="0" w:color="auto"/>
              <w:right w:val="single" w:sz="4" w:space="0" w:color="auto"/>
            </w:tcBorders>
            <w:shd w:val="clear" w:color="000000" w:fill="808080"/>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p>
        </w:tc>
        <w:tc>
          <w:tcPr>
            <w:tcW w:w="151" w:type="pct"/>
            <w:tcBorders>
              <w:top w:val="nil"/>
              <w:left w:val="nil"/>
              <w:bottom w:val="single" w:sz="4" w:space="0" w:color="auto"/>
              <w:right w:val="single" w:sz="4" w:space="0" w:color="auto"/>
            </w:tcBorders>
            <w:shd w:val="clear" w:color="000000" w:fill="808080"/>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p>
        </w:tc>
        <w:tc>
          <w:tcPr>
            <w:tcW w:w="180" w:type="pct"/>
            <w:tcBorders>
              <w:top w:val="nil"/>
              <w:left w:val="nil"/>
              <w:bottom w:val="single" w:sz="4" w:space="0" w:color="auto"/>
              <w:right w:val="single" w:sz="4" w:space="0" w:color="auto"/>
            </w:tcBorders>
            <w:shd w:val="clear" w:color="000000" w:fill="808080"/>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p>
        </w:tc>
        <w:tc>
          <w:tcPr>
            <w:tcW w:w="1407" w:type="pct"/>
            <w:tcBorders>
              <w:top w:val="nil"/>
              <w:left w:val="nil"/>
              <w:bottom w:val="single" w:sz="4" w:space="0" w:color="auto"/>
              <w:right w:val="single" w:sz="4" w:space="0" w:color="auto"/>
            </w:tcBorders>
            <w:shd w:val="clear" w:color="000000" w:fill="808080"/>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OTRAS TRANSFERENCIAS</w:t>
            </w:r>
          </w:p>
        </w:tc>
        <w:tc>
          <w:tcPr>
            <w:tcW w:w="619" w:type="pct"/>
            <w:tcBorders>
              <w:top w:val="nil"/>
              <w:left w:val="nil"/>
              <w:bottom w:val="single" w:sz="4" w:space="0" w:color="auto"/>
              <w:right w:val="single" w:sz="4" w:space="0" w:color="auto"/>
            </w:tcBorders>
            <w:shd w:val="clear" w:color="000000" w:fill="808080"/>
            <w:noWrap/>
            <w:vAlign w:val="center"/>
            <w:hideMark/>
          </w:tcPr>
          <w:p w:rsidR="00243F4C" w:rsidRPr="00E528F2" w:rsidRDefault="00243F4C" w:rsidP="00243F4C">
            <w:pPr>
              <w:jc w:val="center"/>
              <w:rPr>
                <w:rFonts w:ascii="Arial Narrow" w:eastAsia="Times New Roman" w:hAnsi="Arial Narrow"/>
                <w:sz w:val="20"/>
                <w:szCs w:val="20"/>
                <w:lang w:val="es-CO" w:eastAsia="es-CO"/>
              </w:rPr>
            </w:pPr>
            <w:r w:rsidRPr="00E528F2">
              <w:rPr>
                <w:rFonts w:ascii="Arial Narrow" w:eastAsia="Times New Roman" w:hAnsi="Arial Narrow"/>
                <w:sz w:val="20"/>
                <w:szCs w:val="20"/>
                <w:lang w:val="es-CO" w:eastAsia="es-CO"/>
              </w:rPr>
              <w:t>278,000,000</w:t>
            </w:r>
          </w:p>
        </w:tc>
        <w:tc>
          <w:tcPr>
            <w:tcW w:w="677" w:type="pct"/>
            <w:tcBorders>
              <w:top w:val="nil"/>
              <w:left w:val="nil"/>
              <w:bottom w:val="single" w:sz="4" w:space="0" w:color="auto"/>
              <w:right w:val="single" w:sz="4" w:space="0" w:color="auto"/>
            </w:tcBorders>
            <w:shd w:val="clear" w:color="000000" w:fill="808080"/>
            <w:noWrap/>
            <w:vAlign w:val="center"/>
            <w:hideMark/>
          </w:tcPr>
          <w:p w:rsidR="00243F4C" w:rsidRPr="00E528F2" w:rsidRDefault="00243F4C" w:rsidP="00243F4C">
            <w:pPr>
              <w:jc w:val="center"/>
              <w:rPr>
                <w:rFonts w:ascii="Arial Narrow" w:eastAsia="Times New Roman" w:hAnsi="Arial Narrow"/>
                <w:sz w:val="20"/>
                <w:szCs w:val="20"/>
                <w:lang w:val="es-CO" w:eastAsia="es-CO"/>
              </w:rPr>
            </w:pPr>
            <w:r w:rsidRPr="00E528F2">
              <w:rPr>
                <w:rFonts w:ascii="Arial Narrow" w:eastAsia="Times New Roman" w:hAnsi="Arial Narrow"/>
                <w:sz w:val="20"/>
                <w:szCs w:val="20"/>
                <w:lang w:val="es-CO" w:eastAsia="es-CO"/>
              </w:rPr>
              <w:t>278,000,000</w:t>
            </w:r>
          </w:p>
        </w:tc>
        <w:tc>
          <w:tcPr>
            <w:tcW w:w="676" w:type="pct"/>
            <w:tcBorders>
              <w:top w:val="nil"/>
              <w:left w:val="nil"/>
              <w:bottom w:val="single" w:sz="4" w:space="0" w:color="auto"/>
              <w:right w:val="single" w:sz="4" w:space="0" w:color="auto"/>
            </w:tcBorders>
            <w:shd w:val="clear" w:color="000000" w:fill="808080"/>
            <w:noWrap/>
            <w:vAlign w:val="center"/>
            <w:hideMark/>
          </w:tcPr>
          <w:p w:rsidR="00243F4C" w:rsidRPr="00E528F2" w:rsidRDefault="00243F4C" w:rsidP="00243F4C">
            <w:pPr>
              <w:jc w:val="center"/>
              <w:rPr>
                <w:rFonts w:ascii="Arial Narrow" w:eastAsia="Times New Roman" w:hAnsi="Arial Narrow"/>
                <w:sz w:val="20"/>
                <w:szCs w:val="20"/>
                <w:lang w:val="es-CO" w:eastAsia="es-CO"/>
              </w:rPr>
            </w:pPr>
            <w:r w:rsidRPr="00E528F2">
              <w:rPr>
                <w:rFonts w:ascii="Arial Narrow" w:eastAsia="Times New Roman" w:hAnsi="Arial Narrow"/>
                <w:sz w:val="20"/>
                <w:szCs w:val="20"/>
                <w:lang w:val="es-CO" w:eastAsia="es-CO"/>
              </w:rPr>
              <w:t>-</w:t>
            </w:r>
          </w:p>
        </w:tc>
        <w:tc>
          <w:tcPr>
            <w:tcW w:w="633" w:type="pct"/>
            <w:tcBorders>
              <w:top w:val="nil"/>
              <w:left w:val="nil"/>
              <w:bottom w:val="single" w:sz="4" w:space="0" w:color="auto"/>
              <w:right w:val="single" w:sz="8" w:space="0" w:color="auto"/>
            </w:tcBorders>
            <w:shd w:val="clear" w:color="000000" w:fill="808080"/>
            <w:noWrap/>
            <w:vAlign w:val="center"/>
            <w:hideMark/>
          </w:tcPr>
          <w:p w:rsidR="00243F4C" w:rsidRPr="00E528F2" w:rsidRDefault="00243F4C" w:rsidP="00243F4C">
            <w:pPr>
              <w:jc w:val="center"/>
              <w:rPr>
                <w:rFonts w:ascii="Arial Narrow" w:eastAsia="Times New Roman" w:hAnsi="Arial Narrow"/>
                <w:sz w:val="20"/>
                <w:szCs w:val="20"/>
                <w:lang w:val="es-CO" w:eastAsia="es-CO"/>
              </w:rPr>
            </w:pPr>
            <w:r w:rsidRPr="00E528F2">
              <w:rPr>
                <w:rFonts w:ascii="Arial Narrow" w:eastAsia="Times New Roman" w:hAnsi="Arial Narrow"/>
                <w:sz w:val="20"/>
                <w:szCs w:val="20"/>
                <w:lang w:val="es-CO" w:eastAsia="es-CO"/>
              </w:rPr>
              <w:t>-</w:t>
            </w:r>
          </w:p>
        </w:tc>
      </w:tr>
      <w:tr w:rsidR="001C08BD" w:rsidRPr="00E528F2" w:rsidTr="001C08BD">
        <w:trPr>
          <w:trHeight w:val="300"/>
          <w:jc w:val="center"/>
        </w:trPr>
        <w:tc>
          <w:tcPr>
            <w:tcW w:w="141" w:type="pct"/>
            <w:tcBorders>
              <w:top w:val="nil"/>
              <w:left w:val="single" w:sz="8" w:space="0" w:color="auto"/>
              <w:bottom w:val="single" w:sz="4" w:space="0" w:color="auto"/>
              <w:right w:val="single" w:sz="4" w:space="0" w:color="auto"/>
            </w:tcBorders>
            <w:shd w:val="clear" w:color="000000" w:fill="D9D9D9"/>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A</w:t>
            </w:r>
          </w:p>
        </w:tc>
        <w:tc>
          <w:tcPr>
            <w:tcW w:w="169" w:type="pct"/>
            <w:tcBorders>
              <w:top w:val="nil"/>
              <w:left w:val="nil"/>
              <w:bottom w:val="single" w:sz="4" w:space="0" w:color="auto"/>
              <w:right w:val="single" w:sz="4" w:space="0" w:color="auto"/>
            </w:tcBorders>
            <w:shd w:val="clear" w:color="000000" w:fill="D9D9D9"/>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3</w:t>
            </w:r>
          </w:p>
        </w:tc>
        <w:tc>
          <w:tcPr>
            <w:tcW w:w="169" w:type="pct"/>
            <w:tcBorders>
              <w:top w:val="nil"/>
              <w:left w:val="nil"/>
              <w:bottom w:val="single" w:sz="4" w:space="0" w:color="auto"/>
              <w:right w:val="single" w:sz="4" w:space="0" w:color="auto"/>
            </w:tcBorders>
            <w:shd w:val="clear" w:color="000000" w:fill="D9D9D9"/>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6</w:t>
            </w:r>
          </w:p>
        </w:tc>
        <w:tc>
          <w:tcPr>
            <w:tcW w:w="178" w:type="pct"/>
            <w:tcBorders>
              <w:top w:val="nil"/>
              <w:left w:val="nil"/>
              <w:bottom w:val="single" w:sz="4" w:space="0" w:color="auto"/>
              <w:right w:val="single" w:sz="4" w:space="0" w:color="auto"/>
            </w:tcBorders>
            <w:shd w:val="clear" w:color="000000" w:fill="D9D9D9"/>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1</w:t>
            </w:r>
          </w:p>
        </w:tc>
        <w:tc>
          <w:tcPr>
            <w:tcW w:w="151" w:type="pct"/>
            <w:tcBorders>
              <w:top w:val="nil"/>
              <w:left w:val="nil"/>
              <w:bottom w:val="single" w:sz="4" w:space="0" w:color="auto"/>
              <w:right w:val="single" w:sz="4" w:space="0" w:color="auto"/>
            </w:tcBorders>
            <w:shd w:val="clear" w:color="000000" w:fill="D9D9D9"/>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p>
        </w:tc>
        <w:tc>
          <w:tcPr>
            <w:tcW w:w="180" w:type="pct"/>
            <w:tcBorders>
              <w:top w:val="nil"/>
              <w:left w:val="nil"/>
              <w:bottom w:val="single" w:sz="4" w:space="0" w:color="auto"/>
              <w:right w:val="single" w:sz="4" w:space="0" w:color="auto"/>
            </w:tcBorders>
            <w:shd w:val="clear" w:color="000000" w:fill="D9D9D9"/>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p>
        </w:tc>
        <w:tc>
          <w:tcPr>
            <w:tcW w:w="1407" w:type="pct"/>
            <w:tcBorders>
              <w:top w:val="nil"/>
              <w:left w:val="nil"/>
              <w:bottom w:val="single" w:sz="4" w:space="0" w:color="auto"/>
              <w:right w:val="single" w:sz="4" w:space="0" w:color="auto"/>
            </w:tcBorders>
            <w:shd w:val="clear" w:color="000000" w:fill="D9D9D9"/>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SENTENCIAS Y CONCILIACIONES</w:t>
            </w:r>
          </w:p>
        </w:tc>
        <w:tc>
          <w:tcPr>
            <w:tcW w:w="619" w:type="pct"/>
            <w:tcBorders>
              <w:top w:val="nil"/>
              <w:left w:val="nil"/>
              <w:bottom w:val="single" w:sz="4" w:space="0" w:color="auto"/>
              <w:right w:val="single" w:sz="4" w:space="0" w:color="auto"/>
            </w:tcBorders>
            <w:shd w:val="clear" w:color="000000" w:fill="D9D9D9"/>
            <w:noWrap/>
            <w:vAlign w:val="center"/>
            <w:hideMark/>
          </w:tcPr>
          <w:p w:rsidR="00243F4C" w:rsidRPr="00E528F2" w:rsidRDefault="00243F4C" w:rsidP="00243F4C">
            <w:pPr>
              <w:jc w:val="center"/>
              <w:rPr>
                <w:rFonts w:ascii="Arial Narrow" w:eastAsia="Times New Roman" w:hAnsi="Arial Narrow"/>
                <w:sz w:val="20"/>
                <w:szCs w:val="20"/>
                <w:lang w:val="es-CO" w:eastAsia="es-CO"/>
              </w:rPr>
            </w:pPr>
            <w:r w:rsidRPr="00E528F2">
              <w:rPr>
                <w:rFonts w:ascii="Arial Narrow" w:eastAsia="Times New Roman" w:hAnsi="Arial Narrow"/>
                <w:sz w:val="20"/>
                <w:szCs w:val="20"/>
                <w:lang w:val="es-CO" w:eastAsia="es-CO"/>
              </w:rPr>
              <w:t>278,000,000</w:t>
            </w:r>
          </w:p>
        </w:tc>
        <w:tc>
          <w:tcPr>
            <w:tcW w:w="677" w:type="pct"/>
            <w:tcBorders>
              <w:top w:val="nil"/>
              <w:left w:val="nil"/>
              <w:bottom w:val="single" w:sz="4" w:space="0" w:color="auto"/>
              <w:right w:val="single" w:sz="4" w:space="0" w:color="auto"/>
            </w:tcBorders>
            <w:shd w:val="clear" w:color="000000" w:fill="D9D9D9"/>
            <w:noWrap/>
            <w:vAlign w:val="center"/>
            <w:hideMark/>
          </w:tcPr>
          <w:p w:rsidR="00243F4C" w:rsidRPr="00E528F2" w:rsidRDefault="00243F4C" w:rsidP="00243F4C">
            <w:pPr>
              <w:jc w:val="center"/>
              <w:rPr>
                <w:rFonts w:ascii="Arial Narrow" w:eastAsia="Times New Roman" w:hAnsi="Arial Narrow"/>
                <w:sz w:val="20"/>
                <w:szCs w:val="20"/>
                <w:lang w:val="es-CO" w:eastAsia="es-CO"/>
              </w:rPr>
            </w:pPr>
            <w:r w:rsidRPr="00E528F2">
              <w:rPr>
                <w:rFonts w:ascii="Arial Narrow" w:eastAsia="Times New Roman" w:hAnsi="Arial Narrow"/>
                <w:sz w:val="20"/>
                <w:szCs w:val="20"/>
                <w:lang w:val="es-CO" w:eastAsia="es-CO"/>
              </w:rPr>
              <w:t>278,000,000</w:t>
            </w:r>
          </w:p>
        </w:tc>
        <w:tc>
          <w:tcPr>
            <w:tcW w:w="676" w:type="pct"/>
            <w:tcBorders>
              <w:top w:val="nil"/>
              <w:left w:val="nil"/>
              <w:bottom w:val="single" w:sz="4" w:space="0" w:color="auto"/>
              <w:right w:val="single" w:sz="4" w:space="0" w:color="auto"/>
            </w:tcBorders>
            <w:shd w:val="clear" w:color="000000" w:fill="D9D9D9"/>
            <w:noWrap/>
            <w:vAlign w:val="center"/>
            <w:hideMark/>
          </w:tcPr>
          <w:p w:rsidR="00243F4C" w:rsidRPr="00E528F2" w:rsidRDefault="00243F4C" w:rsidP="00243F4C">
            <w:pPr>
              <w:jc w:val="center"/>
              <w:rPr>
                <w:rFonts w:ascii="Arial Narrow" w:eastAsia="Times New Roman" w:hAnsi="Arial Narrow"/>
                <w:sz w:val="20"/>
                <w:szCs w:val="20"/>
                <w:lang w:val="es-CO" w:eastAsia="es-CO"/>
              </w:rPr>
            </w:pPr>
            <w:r w:rsidRPr="00E528F2">
              <w:rPr>
                <w:rFonts w:ascii="Arial Narrow" w:eastAsia="Times New Roman" w:hAnsi="Arial Narrow"/>
                <w:sz w:val="20"/>
                <w:szCs w:val="20"/>
                <w:lang w:val="es-CO" w:eastAsia="es-CO"/>
              </w:rPr>
              <w:t>-</w:t>
            </w:r>
          </w:p>
        </w:tc>
        <w:tc>
          <w:tcPr>
            <w:tcW w:w="633" w:type="pct"/>
            <w:tcBorders>
              <w:top w:val="nil"/>
              <w:left w:val="nil"/>
              <w:bottom w:val="single" w:sz="4" w:space="0" w:color="auto"/>
              <w:right w:val="single" w:sz="8" w:space="0" w:color="auto"/>
            </w:tcBorders>
            <w:shd w:val="clear" w:color="000000" w:fill="D9D9D9"/>
            <w:noWrap/>
            <w:vAlign w:val="center"/>
            <w:hideMark/>
          </w:tcPr>
          <w:p w:rsidR="00243F4C" w:rsidRPr="00E528F2" w:rsidRDefault="00243F4C" w:rsidP="00243F4C">
            <w:pPr>
              <w:jc w:val="center"/>
              <w:rPr>
                <w:rFonts w:ascii="Arial Narrow" w:eastAsia="Times New Roman" w:hAnsi="Arial Narrow"/>
                <w:sz w:val="20"/>
                <w:szCs w:val="20"/>
                <w:lang w:val="es-CO" w:eastAsia="es-CO"/>
              </w:rPr>
            </w:pPr>
            <w:r w:rsidRPr="00E528F2">
              <w:rPr>
                <w:rFonts w:ascii="Arial Narrow" w:eastAsia="Times New Roman" w:hAnsi="Arial Narrow"/>
                <w:sz w:val="20"/>
                <w:szCs w:val="20"/>
                <w:lang w:val="es-CO" w:eastAsia="es-CO"/>
              </w:rPr>
              <w:t>-</w:t>
            </w:r>
          </w:p>
        </w:tc>
      </w:tr>
      <w:tr w:rsidR="00243F4C" w:rsidRPr="00E528F2" w:rsidTr="001C08BD">
        <w:trPr>
          <w:trHeight w:val="300"/>
          <w:jc w:val="center"/>
        </w:trPr>
        <w:tc>
          <w:tcPr>
            <w:tcW w:w="141" w:type="pct"/>
            <w:tcBorders>
              <w:top w:val="nil"/>
              <w:left w:val="single" w:sz="8" w:space="0" w:color="auto"/>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A</w:t>
            </w:r>
          </w:p>
        </w:tc>
        <w:tc>
          <w:tcPr>
            <w:tcW w:w="169"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3</w:t>
            </w:r>
          </w:p>
        </w:tc>
        <w:tc>
          <w:tcPr>
            <w:tcW w:w="169"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6</w:t>
            </w:r>
          </w:p>
        </w:tc>
        <w:tc>
          <w:tcPr>
            <w:tcW w:w="178"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1</w:t>
            </w:r>
          </w:p>
        </w:tc>
        <w:tc>
          <w:tcPr>
            <w:tcW w:w="151"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1</w:t>
            </w:r>
          </w:p>
        </w:tc>
        <w:tc>
          <w:tcPr>
            <w:tcW w:w="180"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p>
        </w:tc>
        <w:tc>
          <w:tcPr>
            <w:tcW w:w="1407" w:type="pct"/>
            <w:tcBorders>
              <w:top w:val="nil"/>
              <w:left w:val="nil"/>
              <w:bottom w:val="single" w:sz="4" w:space="0" w:color="auto"/>
              <w:right w:val="single" w:sz="4" w:space="0" w:color="auto"/>
            </w:tcBorders>
            <w:shd w:val="clear" w:color="auto" w:fill="auto"/>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SENTENCIAS Y CONCILIACIONES</w:t>
            </w:r>
          </w:p>
        </w:tc>
        <w:tc>
          <w:tcPr>
            <w:tcW w:w="619"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sz w:val="20"/>
                <w:szCs w:val="20"/>
                <w:lang w:val="es-CO" w:eastAsia="es-CO"/>
              </w:rPr>
            </w:pPr>
            <w:r w:rsidRPr="00E528F2">
              <w:rPr>
                <w:rFonts w:ascii="Arial Narrow" w:eastAsia="Times New Roman" w:hAnsi="Arial Narrow"/>
                <w:sz w:val="20"/>
                <w:szCs w:val="20"/>
                <w:lang w:val="es-CO" w:eastAsia="es-CO"/>
              </w:rPr>
              <w:t>278,000,000</w:t>
            </w:r>
          </w:p>
        </w:tc>
        <w:tc>
          <w:tcPr>
            <w:tcW w:w="677"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sz w:val="20"/>
                <w:szCs w:val="20"/>
                <w:lang w:val="es-CO" w:eastAsia="es-CO"/>
              </w:rPr>
            </w:pPr>
            <w:r w:rsidRPr="00E528F2">
              <w:rPr>
                <w:rFonts w:ascii="Arial Narrow" w:eastAsia="Times New Roman" w:hAnsi="Arial Narrow"/>
                <w:sz w:val="20"/>
                <w:szCs w:val="20"/>
                <w:lang w:val="es-CO" w:eastAsia="es-CO"/>
              </w:rPr>
              <w:t>278,000,000</w:t>
            </w:r>
          </w:p>
        </w:tc>
        <w:tc>
          <w:tcPr>
            <w:tcW w:w="676"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sz w:val="20"/>
                <w:szCs w:val="20"/>
                <w:lang w:val="es-CO" w:eastAsia="es-CO"/>
              </w:rPr>
            </w:pPr>
            <w:r w:rsidRPr="00E528F2">
              <w:rPr>
                <w:rFonts w:ascii="Arial Narrow" w:eastAsia="Times New Roman" w:hAnsi="Arial Narrow"/>
                <w:sz w:val="20"/>
                <w:szCs w:val="20"/>
                <w:lang w:val="es-CO" w:eastAsia="es-CO"/>
              </w:rPr>
              <w:t>-</w:t>
            </w:r>
          </w:p>
        </w:tc>
        <w:tc>
          <w:tcPr>
            <w:tcW w:w="633" w:type="pct"/>
            <w:tcBorders>
              <w:top w:val="nil"/>
              <w:left w:val="nil"/>
              <w:bottom w:val="single" w:sz="4" w:space="0" w:color="auto"/>
              <w:right w:val="single" w:sz="8" w:space="0" w:color="auto"/>
            </w:tcBorders>
            <w:shd w:val="clear" w:color="auto" w:fill="auto"/>
            <w:noWrap/>
            <w:vAlign w:val="center"/>
            <w:hideMark/>
          </w:tcPr>
          <w:p w:rsidR="00243F4C" w:rsidRPr="00E528F2" w:rsidRDefault="00243F4C" w:rsidP="00243F4C">
            <w:pPr>
              <w:jc w:val="center"/>
              <w:rPr>
                <w:rFonts w:ascii="Arial Narrow" w:eastAsia="Times New Roman" w:hAnsi="Arial Narrow"/>
                <w:sz w:val="20"/>
                <w:szCs w:val="20"/>
                <w:lang w:val="es-CO" w:eastAsia="es-CO"/>
              </w:rPr>
            </w:pPr>
            <w:r w:rsidRPr="00E528F2">
              <w:rPr>
                <w:rFonts w:ascii="Arial Narrow" w:eastAsia="Times New Roman" w:hAnsi="Arial Narrow"/>
                <w:sz w:val="20"/>
                <w:szCs w:val="20"/>
                <w:lang w:val="es-CO" w:eastAsia="es-CO"/>
              </w:rPr>
              <w:t>-</w:t>
            </w:r>
          </w:p>
        </w:tc>
      </w:tr>
      <w:tr w:rsidR="001C08BD" w:rsidRPr="00E528F2" w:rsidTr="001C08BD">
        <w:trPr>
          <w:trHeight w:val="300"/>
          <w:jc w:val="center"/>
        </w:trPr>
        <w:tc>
          <w:tcPr>
            <w:tcW w:w="141" w:type="pct"/>
            <w:tcBorders>
              <w:top w:val="nil"/>
              <w:left w:val="single" w:sz="8" w:space="0" w:color="auto"/>
              <w:bottom w:val="single" w:sz="4" w:space="0" w:color="auto"/>
              <w:right w:val="single" w:sz="4" w:space="0" w:color="auto"/>
            </w:tcBorders>
            <w:shd w:val="clear" w:color="000000" w:fill="92D050"/>
            <w:noWrap/>
            <w:vAlign w:val="center"/>
            <w:hideMark/>
          </w:tcPr>
          <w:p w:rsidR="00243F4C" w:rsidRPr="00E528F2" w:rsidRDefault="00243F4C" w:rsidP="00243F4C">
            <w:pPr>
              <w:jc w:val="center"/>
              <w:rPr>
                <w:rFonts w:ascii="Arial Narrow" w:eastAsia="Times New Roman" w:hAnsi="Arial Narrow"/>
                <w:b/>
                <w:bCs/>
                <w:sz w:val="18"/>
                <w:szCs w:val="20"/>
                <w:lang w:val="es-CO" w:eastAsia="es-CO"/>
              </w:rPr>
            </w:pPr>
            <w:r w:rsidRPr="00E528F2">
              <w:rPr>
                <w:rFonts w:ascii="Arial Narrow" w:eastAsia="Times New Roman" w:hAnsi="Arial Narrow"/>
                <w:b/>
                <w:bCs/>
                <w:sz w:val="18"/>
                <w:szCs w:val="20"/>
                <w:lang w:val="es-CO" w:eastAsia="es-CO"/>
              </w:rPr>
              <w:t>C</w:t>
            </w:r>
          </w:p>
        </w:tc>
        <w:tc>
          <w:tcPr>
            <w:tcW w:w="169" w:type="pct"/>
            <w:tcBorders>
              <w:top w:val="nil"/>
              <w:left w:val="nil"/>
              <w:bottom w:val="single" w:sz="4" w:space="0" w:color="auto"/>
              <w:right w:val="single" w:sz="4" w:space="0" w:color="auto"/>
            </w:tcBorders>
            <w:shd w:val="clear" w:color="000000" w:fill="92D050"/>
            <w:noWrap/>
            <w:vAlign w:val="center"/>
            <w:hideMark/>
          </w:tcPr>
          <w:p w:rsidR="00243F4C" w:rsidRPr="00E528F2" w:rsidRDefault="00243F4C" w:rsidP="00243F4C">
            <w:pPr>
              <w:jc w:val="center"/>
              <w:rPr>
                <w:rFonts w:ascii="Arial Narrow" w:eastAsia="Times New Roman" w:hAnsi="Arial Narrow"/>
                <w:b/>
                <w:bCs/>
                <w:sz w:val="18"/>
                <w:szCs w:val="20"/>
                <w:lang w:val="es-CO" w:eastAsia="es-CO"/>
              </w:rPr>
            </w:pPr>
          </w:p>
        </w:tc>
        <w:tc>
          <w:tcPr>
            <w:tcW w:w="169" w:type="pct"/>
            <w:tcBorders>
              <w:top w:val="nil"/>
              <w:left w:val="nil"/>
              <w:bottom w:val="single" w:sz="4" w:space="0" w:color="auto"/>
              <w:right w:val="single" w:sz="4" w:space="0" w:color="auto"/>
            </w:tcBorders>
            <w:shd w:val="clear" w:color="000000" w:fill="92D050"/>
            <w:noWrap/>
            <w:vAlign w:val="center"/>
            <w:hideMark/>
          </w:tcPr>
          <w:p w:rsidR="00243F4C" w:rsidRPr="00E528F2" w:rsidRDefault="00243F4C" w:rsidP="00243F4C">
            <w:pPr>
              <w:jc w:val="center"/>
              <w:rPr>
                <w:rFonts w:ascii="Arial Narrow" w:eastAsia="Times New Roman" w:hAnsi="Arial Narrow"/>
                <w:b/>
                <w:bCs/>
                <w:sz w:val="18"/>
                <w:szCs w:val="20"/>
                <w:lang w:val="es-CO" w:eastAsia="es-CO"/>
              </w:rPr>
            </w:pPr>
          </w:p>
        </w:tc>
        <w:tc>
          <w:tcPr>
            <w:tcW w:w="178" w:type="pct"/>
            <w:tcBorders>
              <w:top w:val="nil"/>
              <w:left w:val="nil"/>
              <w:bottom w:val="single" w:sz="4" w:space="0" w:color="auto"/>
              <w:right w:val="single" w:sz="4" w:space="0" w:color="auto"/>
            </w:tcBorders>
            <w:shd w:val="clear" w:color="000000" w:fill="92D050"/>
            <w:noWrap/>
            <w:vAlign w:val="center"/>
            <w:hideMark/>
          </w:tcPr>
          <w:p w:rsidR="00243F4C" w:rsidRPr="00E528F2" w:rsidRDefault="00243F4C" w:rsidP="00243F4C">
            <w:pPr>
              <w:jc w:val="center"/>
              <w:rPr>
                <w:rFonts w:ascii="Arial Narrow" w:eastAsia="Times New Roman" w:hAnsi="Arial Narrow"/>
                <w:b/>
                <w:bCs/>
                <w:sz w:val="18"/>
                <w:szCs w:val="20"/>
                <w:lang w:val="es-CO" w:eastAsia="es-CO"/>
              </w:rPr>
            </w:pPr>
          </w:p>
        </w:tc>
        <w:tc>
          <w:tcPr>
            <w:tcW w:w="151" w:type="pct"/>
            <w:tcBorders>
              <w:top w:val="nil"/>
              <w:left w:val="nil"/>
              <w:bottom w:val="single" w:sz="4" w:space="0" w:color="auto"/>
              <w:right w:val="single" w:sz="4" w:space="0" w:color="auto"/>
            </w:tcBorders>
            <w:shd w:val="clear" w:color="000000" w:fill="92D050"/>
            <w:noWrap/>
            <w:vAlign w:val="center"/>
            <w:hideMark/>
          </w:tcPr>
          <w:p w:rsidR="00243F4C" w:rsidRPr="00E528F2" w:rsidRDefault="00243F4C" w:rsidP="00243F4C">
            <w:pPr>
              <w:jc w:val="center"/>
              <w:rPr>
                <w:rFonts w:ascii="Arial Narrow" w:eastAsia="Times New Roman" w:hAnsi="Arial Narrow"/>
                <w:b/>
                <w:bCs/>
                <w:sz w:val="18"/>
                <w:szCs w:val="20"/>
                <w:lang w:val="es-CO" w:eastAsia="es-CO"/>
              </w:rPr>
            </w:pPr>
          </w:p>
        </w:tc>
        <w:tc>
          <w:tcPr>
            <w:tcW w:w="180" w:type="pct"/>
            <w:tcBorders>
              <w:top w:val="nil"/>
              <w:left w:val="nil"/>
              <w:bottom w:val="single" w:sz="4" w:space="0" w:color="auto"/>
              <w:right w:val="single" w:sz="4" w:space="0" w:color="auto"/>
            </w:tcBorders>
            <w:shd w:val="clear" w:color="000000" w:fill="92D050"/>
            <w:noWrap/>
            <w:vAlign w:val="center"/>
            <w:hideMark/>
          </w:tcPr>
          <w:p w:rsidR="00243F4C" w:rsidRPr="00E528F2" w:rsidRDefault="00243F4C" w:rsidP="00243F4C">
            <w:pPr>
              <w:jc w:val="center"/>
              <w:rPr>
                <w:rFonts w:ascii="Arial Narrow" w:eastAsia="Times New Roman" w:hAnsi="Arial Narrow"/>
                <w:b/>
                <w:bCs/>
                <w:sz w:val="20"/>
                <w:szCs w:val="20"/>
                <w:lang w:val="es-CO" w:eastAsia="es-CO"/>
              </w:rPr>
            </w:pPr>
          </w:p>
        </w:tc>
        <w:tc>
          <w:tcPr>
            <w:tcW w:w="1407" w:type="pct"/>
            <w:tcBorders>
              <w:top w:val="nil"/>
              <w:left w:val="nil"/>
              <w:bottom w:val="single" w:sz="4" w:space="0" w:color="auto"/>
              <w:right w:val="single" w:sz="4" w:space="0" w:color="auto"/>
            </w:tcBorders>
            <w:shd w:val="clear" w:color="000000" w:fill="92D050"/>
            <w:vAlign w:val="center"/>
            <w:hideMark/>
          </w:tcPr>
          <w:p w:rsidR="00243F4C" w:rsidRPr="00E528F2" w:rsidRDefault="00243F4C" w:rsidP="00243F4C">
            <w:pPr>
              <w:jc w:val="center"/>
              <w:rPr>
                <w:rFonts w:ascii="Arial Narrow" w:eastAsia="Times New Roman" w:hAnsi="Arial Narrow"/>
                <w:b/>
                <w:bCs/>
                <w:sz w:val="20"/>
                <w:szCs w:val="20"/>
                <w:lang w:val="es-CO" w:eastAsia="es-CO"/>
              </w:rPr>
            </w:pPr>
            <w:r w:rsidRPr="00E528F2">
              <w:rPr>
                <w:rFonts w:ascii="Arial Narrow" w:eastAsia="Times New Roman" w:hAnsi="Arial Narrow"/>
                <w:b/>
                <w:bCs/>
                <w:sz w:val="20"/>
                <w:szCs w:val="20"/>
                <w:lang w:val="es-CO" w:eastAsia="es-CO"/>
              </w:rPr>
              <w:t>INVERSIÓN</w:t>
            </w:r>
          </w:p>
        </w:tc>
        <w:tc>
          <w:tcPr>
            <w:tcW w:w="619" w:type="pct"/>
            <w:tcBorders>
              <w:top w:val="nil"/>
              <w:left w:val="nil"/>
              <w:bottom w:val="single" w:sz="4" w:space="0" w:color="auto"/>
              <w:right w:val="single" w:sz="4" w:space="0" w:color="auto"/>
            </w:tcBorders>
            <w:shd w:val="clear" w:color="000000" w:fill="92D050"/>
            <w:noWrap/>
            <w:vAlign w:val="center"/>
            <w:hideMark/>
          </w:tcPr>
          <w:p w:rsidR="00243F4C" w:rsidRPr="00E528F2" w:rsidRDefault="00243F4C" w:rsidP="00243F4C">
            <w:pPr>
              <w:jc w:val="center"/>
              <w:rPr>
                <w:rFonts w:ascii="Arial Narrow" w:eastAsia="Times New Roman" w:hAnsi="Arial Narrow"/>
                <w:b/>
                <w:bCs/>
                <w:sz w:val="20"/>
                <w:szCs w:val="20"/>
                <w:lang w:val="es-CO" w:eastAsia="es-CO"/>
              </w:rPr>
            </w:pPr>
            <w:r w:rsidRPr="00E528F2">
              <w:rPr>
                <w:rFonts w:ascii="Arial Narrow" w:eastAsia="Times New Roman" w:hAnsi="Arial Narrow"/>
                <w:b/>
                <w:bCs/>
                <w:sz w:val="20"/>
                <w:szCs w:val="20"/>
                <w:lang w:val="es-CO" w:eastAsia="es-CO"/>
              </w:rPr>
              <w:t>1,120,540,773</w:t>
            </w:r>
          </w:p>
        </w:tc>
        <w:tc>
          <w:tcPr>
            <w:tcW w:w="677" w:type="pct"/>
            <w:tcBorders>
              <w:top w:val="nil"/>
              <w:left w:val="nil"/>
              <w:bottom w:val="single" w:sz="4" w:space="0" w:color="auto"/>
              <w:right w:val="single" w:sz="4" w:space="0" w:color="auto"/>
            </w:tcBorders>
            <w:shd w:val="clear" w:color="000000" w:fill="92D050"/>
            <w:noWrap/>
            <w:vAlign w:val="center"/>
            <w:hideMark/>
          </w:tcPr>
          <w:p w:rsidR="00243F4C" w:rsidRPr="00E528F2" w:rsidRDefault="00243F4C" w:rsidP="00243F4C">
            <w:pPr>
              <w:jc w:val="center"/>
              <w:rPr>
                <w:rFonts w:ascii="Arial Narrow" w:eastAsia="Times New Roman" w:hAnsi="Arial Narrow"/>
                <w:b/>
                <w:bCs/>
                <w:sz w:val="20"/>
                <w:szCs w:val="20"/>
                <w:lang w:val="es-CO" w:eastAsia="es-CO"/>
              </w:rPr>
            </w:pPr>
            <w:r w:rsidRPr="00E528F2">
              <w:rPr>
                <w:rFonts w:ascii="Arial Narrow" w:eastAsia="Times New Roman" w:hAnsi="Arial Narrow"/>
                <w:b/>
                <w:bCs/>
                <w:sz w:val="20"/>
                <w:szCs w:val="20"/>
                <w:lang w:val="es-CO" w:eastAsia="es-CO"/>
              </w:rPr>
              <w:t>-</w:t>
            </w:r>
          </w:p>
        </w:tc>
        <w:tc>
          <w:tcPr>
            <w:tcW w:w="676" w:type="pct"/>
            <w:tcBorders>
              <w:top w:val="nil"/>
              <w:left w:val="nil"/>
              <w:bottom w:val="single" w:sz="4" w:space="0" w:color="auto"/>
              <w:right w:val="single" w:sz="4" w:space="0" w:color="auto"/>
            </w:tcBorders>
            <w:shd w:val="clear" w:color="000000" w:fill="92D050"/>
            <w:noWrap/>
            <w:vAlign w:val="center"/>
            <w:hideMark/>
          </w:tcPr>
          <w:p w:rsidR="00243F4C" w:rsidRPr="00E528F2" w:rsidRDefault="00243F4C" w:rsidP="00243F4C">
            <w:pPr>
              <w:jc w:val="center"/>
              <w:rPr>
                <w:rFonts w:ascii="Arial Narrow" w:eastAsia="Times New Roman" w:hAnsi="Arial Narrow"/>
                <w:b/>
                <w:bCs/>
                <w:sz w:val="20"/>
                <w:szCs w:val="20"/>
                <w:lang w:val="es-CO" w:eastAsia="es-CO"/>
              </w:rPr>
            </w:pPr>
            <w:r w:rsidRPr="00E528F2">
              <w:rPr>
                <w:rFonts w:ascii="Arial Narrow" w:eastAsia="Times New Roman" w:hAnsi="Arial Narrow"/>
                <w:b/>
                <w:bCs/>
                <w:sz w:val="20"/>
                <w:szCs w:val="20"/>
                <w:lang w:val="es-CO" w:eastAsia="es-CO"/>
              </w:rPr>
              <w:t>9,536,164,008</w:t>
            </w:r>
          </w:p>
        </w:tc>
        <w:tc>
          <w:tcPr>
            <w:tcW w:w="633" w:type="pct"/>
            <w:tcBorders>
              <w:top w:val="nil"/>
              <w:left w:val="nil"/>
              <w:bottom w:val="single" w:sz="4" w:space="0" w:color="auto"/>
              <w:right w:val="single" w:sz="8" w:space="0" w:color="auto"/>
            </w:tcBorders>
            <w:shd w:val="clear" w:color="000000" w:fill="92D050"/>
            <w:noWrap/>
            <w:vAlign w:val="center"/>
            <w:hideMark/>
          </w:tcPr>
          <w:p w:rsidR="00243F4C" w:rsidRPr="00E528F2" w:rsidRDefault="00243F4C" w:rsidP="00243F4C">
            <w:pPr>
              <w:jc w:val="center"/>
              <w:rPr>
                <w:rFonts w:ascii="Arial Narrow" w:eastAsia="Times New Roman" w:hAnsi="Arial Narrow"/>
                <w:b/>
                <w:bCs/>
                <w:sz w:val="20"/>
                <w:szCs w:val="20"/>
                <w:lang w:val="es-CO" w:eastAsia="es-CO"/>
              </w:rPr>
            </w:pPr>
            <w:r w:rsidRPr="00E528F2">
              <w:rPr>
                <w:rFonts w:ascii="Arial Narrow" w:eastAsia="Times New Roman" w:hAnsi="Arial Narrow"/>
                <w:b/>
                <w:bCs/>
                <w:sz w:val="20"/>
                <w:szCs w:val="20"/>
                <w:lang w:val="es-CO" w:eastAsia="es-CO"/>
              </w:rPr>
              <w:t>10,656,704,781</w:t>
            </w:r>
          </w:p>
        </w:tc>
      </w:tr>
      <w:tr w:rsidR="00243F4C" w:rsidRPr="00E528F2" w:rsidTr="001C08BD">
        <w:trPr>
          <w:trHeight w:val="900"/>
          <w:jc w:val="center"/>
        </w:trPr>
        <w:tc>
          <w:tcPr>
            <w:tcW w:w="141" w:type="pct"/>
            <w:tcBorders>
              <w:top w:val="nil"/>
              <w:left w:val="single" w:sz="8" w:space="0" w:color="auto"/>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C</w:t>
            </w:r>
          </w:p>
        </w:tc>
        <w:tc>
          <w:tcPr>
            <w:tcW w:w="169"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207</w:t>
            </w:r>
          </w:p>
        </w:tc>
        <w:tc>
          <w:tcPr>
            <w:tcW w:w="169"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1000</w:t>
            </w:r>
          </w:p>
        </w:tc>
        <w:tc>
          <w:tcPr>
            <w:tcW w:w="178"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1</w:t>
            </w:r>
          </w:p>
        </w:tc>
        <w:tc>
          <w:tcPr>
            <w:tcW w:w="151"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p>
        </w:tc>
        <w:tc>
          <w:tcPr>
            <w:tcW w:w="180"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p>
        </w:tc>
        <w:tc>
          <w:tcPr>
            <w:tcW w:w="1407" w:type="pct"/>
            <w:tcBorders>
              <w:top w:val="nil"/>
              <w:left w:val="nil"/>
              <w:bottom w:val="single" w:sz="4" w:space="0" w:color="auto"/>
              <w:right w:val="single" w:sz="4" w:space="0" w:color="auto"/>
            </w:tcBorders>
            <w:shd w:val="clear" w:color="auto" w:fill="auto"/>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IMPLEMENTACIÓN DEL  SISTEMA NACIONAL DE INFORMACIÓN PARA LA GESTIÓN DEL RIESGO DE DESASTRES. , NACIONAL</w:t>
            </w:r>
          </w:p>
        </w:tc>
        <w:tc>
          <w:tcPr>
            <w:tcW w:w="619"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137,939,418</w:t>
            </w:r>
          </w:p>
        </w:tc>
        <w:tc>
          <w:tcPr>
            <w:tcW w:w="677"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w:t>
            </w:r>
          </w:p>
        </w:tc>
        <w:tc>
          <w:tcPr>
            <w:tcW w:w="676"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w:t>
            </w:r>
          </w:p>
        </w:tc>
        <w:tc>
          <w:tcPr>
            <w:tcW w:w="633" w:type="pct"/>
            <w:tcBorders>
              <w:top w:val="nil"/>
              <w:left w:val="nil"/>
              <w:bottom w:val="single" w:sz="4" w:space="0" w:color="auto"/>
              <w:right w:val="single" w:sz="8"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137,939,418</w:t>
            </w:r>
          </w:p>
        </w:tc>
      </w:tr>
      <w:tr w:rsidR="00243F4C" w:rsidRPr="00E528F2" w:rsidTr="001C08BD">
        <w:trPr>
          <w:trHeight w:val="1200"/>
          <w:jc w:val="center"/>
        </w:trPr>
        <w:tc>
          <w:tcPr>
            <w:tcW w:w="141" w:type="pct"/>
            <w:tcBorders>
              <w:top w:val="nil"/>
              <w:left w:val="single" w:sz="8" w:space="0" w:color="auto"/>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C</w:t>
            </w:r>
          </w:p>
        </w:tc>
        <w:tc>
          <w:tcPr>
            <w:tcW w:w="169"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207</w:t>
            </w:r>
          </w:p>
        </w:tc>
        <w:tc>
          <w:tcPr>
            <w:tcW w:w="169"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1000</w:t>
            </w:r>
          </w:p>
        </w:tc>
        <w:tc>
          <w:tcPr>
            <w:tcW w:w="178"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2</w:t>
            </w:r>
          </w:p>
        </w:tc>
        <w:tc>
          <w:tcPr>
            <w:tcW w:w="151"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p>
        </w:tc>
        <w:tc>
          <w:tcPr>
            <w:tcW w:w="180"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p>
        </w:tc>
        <w:tc>
          <w:tcPr>
            <w:tcW w:w="1407" w:type="pct"/>
            <w:tcBorders>
              <w:top w:val="nil"/>
              <w:left w:val="nil"/>
              <w:bottom w:val="single" w:sz="4" w:space="0" w:color="auto"/>
              <w:right w:val="single" w:sz="4" w:space="0" w:color="auto"/>
            </w:tcBorders>
            <w:shd w:val="clear" w:color="auto" w:fill="auto"/>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FORTALECIMIENTO DE POLÍTICAS E INSTRUMENTOS FINANCIEROS DEL SISTEMA NACIONAL DE GESTIÓN DEL RIESGO DE DESASTRES –SNGRD-DE COLOMBIA , NACIONAL</w:t>
            </w:r>
          </w:p>
        </w:tc>
        <w:tc>
          <w:tcPr>
            <w:tcW w:w="619"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239,063,973</w:t>
            </w:r>
          </w:p>
        </w:tc>
        <w:tc>
          <w:tcPr>
            <w:tcW w:w="677"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w:t>
            </w:r>
          </w:p>
        </w:tc>
        <w:tc>
          <w:tcPr>
            <w:tcW w:w="676"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w:t>
            </w:r>
          </w:p>
        </w:tc>
        <w:tc>
          <w:tcPr>
            <w:tcW w:w="633" w:type="pct"/>
            <w:tcBorders>
              <w:top w:val="nil"/>
              <w:left w:val="nil"/>
              <w:bottom w:val="single" w:sz="4" w:space="0" w:color="auto"/>
              <w:right w:val="single" w:sz="8"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239,063,973</w:t>
            </w:r>
          </w:p>
        </w:tc>
      </w:tr>
      <w:tr w:rsidR="00243F4C" w:rsidRPr="00E528F2" w:rsidTr="001C08BD">
        <w:trPr>
          <w:trHeight w:val="900"/>
          <w:jc w:val="center"/>
        </w:trPr>
        <w:tc>
          <w:tcPr>
            <w:tcW w:w="141" w:type="pct"/>
            <w:tcBorders>
              <w:top w:val="nil"/>
              <w:left w:val="single" w:sz="8" w:space="0" w:color="auto"/>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C</w:t>
            </w:r>
          </w:p>
        </w:tc>
        <w:tc>
          <w:tcPr>
            <w:tcW w:w="169"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207</w:t>
            </w:r>
          </w:p>
        </w:tc>
        <w:tc>
          <w:tcPr>
            <w:tcW w:w="169"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1000</w:t>
            </w:r>
          </w:p>
        </w:tc>
        <w:tc>
          <w:tcPr>
            <w:tcW w:w="178"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3</w:t>
            </w:r>
          </w:p>
        </w:tc>
        <w:tc>
          <w:tcPr>
            <w:tcW w:w="151" w:type="pct"/>
            <w:tcBorders>
              <w:top w:val="nil"/>
              <w:left w:val="nil"/>
              <w:bottom w:val="nil"/>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p>
        </w:tc>
        <w:tc>
          <w:tcPr>
            <w:tcW w:w="180" w:type="pct"/>
            <w:tcBorders>
              <w:top w:val="nil"/>
              <w:left w:val="nil"/>
              <w:bottom w:val="nil"/>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p>
        </w:tc>
        <w:tc>
          <w:tcPr>
            <w:tcW w:w="1407" w:type="pct"/>
            <w:tcBorders>
              <w:top w:val="nil"/>
              <w:left w:val="nil"/>
              <w:bottom w:val="nil"/>
              <w:right w:val="single" w:sz="4" w:space="0" w:color="auto"/>
            </w:tcBorders>
            <w:shd w:val="clear" w:color="auto" w:fill="auto"/>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ASISTENCIA TÉNICA A LAS ENTIDADES TERRITORIALES EN LA IMPLEMENTACIÓN DE LOS COMPONENTES DEL SNGRD DE ACUERDO A LA LEY 1523 DE 2012. , NACIONAL</w:t>
            </w:r>
          </w:p>
        </w:tc>
        <w:tc>
          <w:tcPr>
            <w:tcW w:w="619" w:type="pct"/>
            <w:tcBorders>
              <w:top w:val="nil"/>
              <w:left w:val="nil"/>
              <w:bottom w:val="nil"/>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743,537,382</w:t>
            </w:r>
          </w:p>
        </w:tc>
        <w:tc>
          <w:tcPr>
            <w:tcW w:w="677" w:type="pct"/>
            <w:tcBorders>
              <w:top w:val="nil"/>
              <w:left w:val="nil"/>
              <w:bottom w:val="nil"/>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w:t>
            </w:r>
          </w:p>
        </w:tc>
        <w:tc>
          <w:tcPr>
            <w:tcW w:w="676" w:type="pct"/>
            <w:tcBorders>
              <w:top w:val="nil"/>
              <w:left w:val="nil"/>
              <w:bottom w:val="nil"/>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w:t>
            </w:r>
          </w:p>
        </w:tc>
        <w:tc>
          <w:tcPr>
            <w:tcW w:w="633" w:type="pct"/>
            <w:tcBorders>
              <w:top w:val="nil"/>
              <w:left w:val="nil"/>
              <w:bottom w:val="single" w:sz="4" w:space="0" w:color="auto"/>
              <w:right w:val="single" w:sz="8"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743,537,382</w:t>
            </w:r>
          </w:p>
        </w:tc>
      </w:tr>
      <w:tr w:rsidR="00243F4C" w:rsidRPr="00E528F2" w:rsidTr="001C08BD">
        <w:trPr>
          <w:trHeight w:val="900"/>
          <w:jc w:val="center"/>
        </w:trPr>
        <w:tc>
          <w:tcPr>
            <w:tcW w:w="141" w:type="pct"/>
            <w:tcBorders>
              <w:top w:val="nil"/>
              <w:left w:val="single" w:sz="8" w:space="0" w:color="auto"/>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C</w:t>
            </w:r>
          </w:p>
        </w:tc>
        <w:tc>
          <w:tcPr>
            <w:tcW w:w="169"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207</w:t>
            </w:r>
          </w:p>
        </w:tc>
        <w:tc>
          <w:tcPr>
            <w:tcW w:w="169"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1000</w:t>
            </w:r>
          </w:p>
        </w:tc>
        <w:tc>
          <w:tcPr>
            <w:tcW w:w="178" w:type="pct"/>
            <w:tcBorders>
              <w:top w:val="nil"/>
              <w:left w:val="nil"/>
              <w:bottom w:val="single" w:sz="4" w:space="0" w:color="auto"/>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r w:rsidRPr="00E528F2">
              <w:rPr>
                <w:rFonts w:ascii="Arial Narrow" w:eastAsia="Times New Roman" w:hAnsi="Arial Narrow"/>
                <w:color w:val="000000"/>
                <w:sz w:val="18"/>
                <w:szCs w:val="20"/>
                <w:lang w:val="es-CO" w:eastAsia="es-CO"/>
              </w:rPr>
              <w:t>4</w:t>
            </w:r>
          </w:p>
        </w:tc>
        <w:tc>
          <w:tcPr>
            <w:tcW w:w="151" w:type="pct"/>
            <w:tcBorders>
              <w:top w:val="single" w:sz="4" w:space="0" w:color="auto"/>
              <w:left w:val="nil"/>
              <w:bottom w:val="nil"/>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18"/>
                <w:szCs w:val="20"/>
                <w:lang w:val="es-CO" w:eastAsia="es-CO"/>
              </w:rPr>
            </w:pPr>
          </w:p>
        </w:tc>
        <w:tc>
          <w:tcPr>
            <w:tcW w:w="180" w:type="pct"/>
            <w:tcBorders>
              <w:top w:val="single" w:sz="4" w:space="0" w:color="auto"/>
              <w:left w:val="nil"/>
              <w:bottom w:val="nil"/>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p>
        </w:tc>
        <w:tc>
          <w:tcPr>
            <w:tcW w:w="1407" w:type="pct"/>
            <w:tcBorders>
              <w:top w:val="single" w:sz="4" w:space="0" w:color="auto"/>
              <w:left w:val="nil"/>
              <w:bottom w:val="nil"/>
              <w:right w:val="single" w:sz="4" w:space="0" w:color="auto"/>
            </w:tcBorders>
            <w:shd w:val="clear" w:color="auto" w:fill="auto"/>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FORTALECIMIENTO DE LAS CAPACIDADES FINANCIERAS TERRITORIALES EN GESTION DEL RIESGO DE DESASTRES A NIVEL NACIONAL</w:t>
            </w:r>
          </w:p>
        </w:tc>
        <w:tc>
          <w:tcPr>
            <w:tcW w:w="619" w:type="pct"/>
            <w:tcBorders>
              <w:top w:val="single" w:sz="4" w:space="0" w:color="auto"/>
              <w:left w:val="nil"/>
              <w:bottom w:val="nil"/>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w:t>
            </w:r>
          </w:p>
        </w:tc>
        <w:tc>
          <w:tcPr>
            <w:tcW w:w="677" w:type="pct"/>
            <w:tcBorders>
              <w:top w:val="single" w:sz="4" w:space="0" w:color="auto"/>
              <w:left w:val="nil"/>
              <w:bottom w:val="nil"/>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w:t>
            </w:r>
          </w:p>
        </w:tc>
        <w:tc>
          <w:tcPr>
            <w:tcW w:w="676" w:type="pct"/>
            <w:tcBorders>
              <w:top w:val="single" w:sz="4" w:space="0" w:color="auto"/>
              <w:left w:val="nil"/>
              <w:bottom w:val="nil"/>
              <w:right w:val="single" w:sz="4"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9,536,164,008</w:t>
            </w:r>
          </w:p>
        </w:tc>
        <w:tc>
          <w:tcPr>
            <w:tcW w:w="633" w:type="pct"/>
            <w:tcBorders>
              <w:top w:val="nil"/>
              <w:left w:val="nil"/>
              <w:bottom w:val="single" w:sz="4" w:space="0" w:color="auto"/>
              <w:right w:val="single" w:sz="8" w:space="0" w:color="auto"/>
            </w:tcBorders>
            <w:shd w:val="clear" w:color="auto" w:fill="auto"/>
            <w:noWrap/>
            <w:vAlign w:val="center"/>
            <w:hideMark/>
          </w:tcPr>
          <w:p w:rsidR="00243F4C" w:rsidRPr="00E528F2" w:rsidRDefault="00243F4C" w:rsidP="00243F4C">
            <w:pPr>
              <w:jc w:val="center"/>
              <w:rPr>
                <w:rFonts w:ascii="Arial Narrow" w:eastAsia="Times New Roman" w:hAnsi="Arial Narrow"/>
                <w:color w:val="000000"/>
                <w:sz w:val="20"/>
                <w:szCs w:val="20"/>
                <w:lang w:val="es-CO" w:eastAsia="es-CO"/>
              </w:rPr>
            </w:pPr>
            <w:r w:rsidRPr="00E528F2">
              <w:rPr>
                <w:rFonts w:ascii="Arial Narrow" w:eastAsia="Times New Roman" w:hAnsi="Arial Narrow"/>
                <w:color w:val="000000"/>
                <w:sz w:val="20"/>
                <w:szCs w:val="20"/>
                <w:lang w:val="es-CO" w:eastAsia="es-CO"/>
              </w:rPr>
              <w:t>9,536,164,008</w:t>
            </w:r>
          </w:p>
        </w:tc>
      </w:tr>
      <w:tr w:rsidR="00243F4C" w:rsidRPr="00E528F2" w:rsidTr="001C08BD">
        <w:trPr>
          <w:trHeight w:val="435"/>
          <w:jc w:val="center"/>
        </w:trPr>
        <w:tc>
          <w:tcPr>
            <w:tcW w:w="2395" w:type="pct"/>
            <w:gridSpan w:val="7"/>
            <w:tcBorders>
              <w:top w:val="single" w:sz="4" w:space="0" w:color="auto"/>
              <w:left w:val="single" w:sz="8" w:space="0" w:color="auto"/>
              <w:bottom w:val="single" w:sz="8" w:space="0" w:color="auto"/>
              <w:right w:val="single" w:sz="4" w:space="0" w:color="auto"/>
            </w:tcBorders>
            <w:shd w:val="clear" w:color="000000" w:fill="FFC000"/>
            <w:noWrap/>
            <w:vAlign w:val="center"/>
            <w:hideMark/>
          </w:tcPr>
          <w:p w:rsidR="00243F4C" w:rsidRPr="00E528F2" w:rsidRDefault="00243F4C" w:rsidP="00243F4C">
            <w:pPr>
              <w:jc w:val="center"/>
              <w:rPr>
                <w:rFonts w:ascii="Arial Narrow" w:eastAsia="Times New Roman" w:hAnsi="Arial Narrow"/>
                <w:b/>
                <w:bCs/>
                <w:color w:val="000000"/>
                <w:sz w:val="22"/>
                <w:szCs w:val="20"/>
                <w:lang w:val="es-CO" w:eastAsia="es-CO"/>
              </w:rPr>
            </w:pPr>
            <w:r w:rsidRPr="00E528F2">
              <w:rPr>
                <w:rFonts w:ascii="Arial Narrow" w:eastAsia="Times New Roman" w:hAnsi="Arial Narrow"/>
                <w:b/>
                <w:bCs/>
                <w:color w:val="000000"/>
                <w:sz w:val="22"/>
                <w:szCs w:val="20"/>
                <w:lang w:val="es-CO" w:eastAsia="es-CO"/>
              </w:rPr>
              <w:t>TOTAL PRESUPUESTO</w:t>
            </w:r>
          </w:p>
        </w:tc>
        <w:tc>
          <w:tcPr>
            <w:tcW w:w="619" w:type="pct"/>
            <w:tcBorders>
              <w:top w:val="single" w:sz="4" w:space="0" w:color="auto"/>
              <w:left w:val="nil"/>
              <w:bottom w:val="single" w:sz="8" w:space="0" w:color="auto"/>
              <w:right w:val="single" w:sz="4" w:space="0" w:color="auto"/>
            </w:tcBorders>
            <w:shd w:val="clear" w:color="000000" w:fill="FFC000"/>
            <w:noWrap/>
            <w:vAlign w:val="center"/>
            <w:hideMark/>
          </w:tcPr>
          <w:p w:rsidR="00243F4C" w:rsidRPr="00E528F2" w:rsidRDefault="00243F4C" w:rsidP="00243F4C">
            <w:pPr>
              <w:jc w:val="center"/>
              <w:rPr>
                <w:rFonts w:ascii="Arial Narrow" w:eastAsia="Times New Roman" w:hAnsi="Arial Narrow"/>
                <w:b/>
                <w:bCs/>
                <w:color w:val="000000"/>
                <w:sz w:val="22"/>
                <w:szCs w:val="20"/>
                <w:lang w:val="es-CO" w:eastAsia="es-CO"/>
              </w:rPr>
            </w:pPr>
            <w:r w:rsidRPr="00E528F2">
              <w:rPr>
                <w:rFonts w:ascii="Arial Narrow" w:eastAsia="Times New Roman" w:hAnsi="Arial Narrow"/>
                <w:b/>
                <w:bCs/>
                <w:color w:val="000000"/>
                <w:sz w:val="22"/>
                <w:szCs w:val="20"/>
                <w:lang w:val="es-CO" w:eastAsia="es-CO"/>
              </w:rPr>
              <w:t>85,290,540,773</w:t>
            </w:r>
          </w:p>
        </w:tc>
        <w:tc>
          <w:tcPr>
            <w:tcW w:w="677" w:type="pct"/>
            <w:tcBorders>
              <w:top w:val="single" w:sz="4" w:space="0" w:color="auto"/>
              <w:left w:val="nil"/>
              <w:bottom w:val="single" w:sz="8" w:space="0" w:color="auto"/>
              <w:right w:val="single" w:sz="4" w:space="0" w:color="auto"/>
            </w:tcBorders>
            <w:shd w:val="clear" w:color="000000" w:fill="FFC000"/>
            <w:noWrap/>
            <w:vAlign w:val="center"/>
            <w:hideMark/>
          </w:tcPr>
          <w:p w:rsidR="00243F4C" w:rsidRPr="00E528F2" w:rsidRDefault="00243F4C" w:rsidP="00243F4C">
            <w:pPr>
              <w:jc w:val="center"/>
              <w:rPr>
                <w:rFonts w:ascii="Arial Narrow" w:eastAsia="Times New Roman" w:hAnsi="Arial Narrow"/>
                <w:b/>
                <w:bCs/>
                <w:color w:val="000000"/>
                <w:sz w:val="22"/>
                <w:szCs w:val="20"/>
                <w:lang w:val="es-CO" w:eastAsia="es-CO"/>
              </w:rPr>
            </w:pPr>
            <w:r w:rsidRPr="00E528F2">
              <w:rPr>
                <w:rFonts w:ascii="Arial Narrow" w:eastAsia="Times New Roman" w:hAnsi="Arial Narrow"/>
                <w:b/>
                <w:bCs/>
                <w:color w:val="000000"/>
                <w:sz w:val="22"/>
                <w:szCs w:val="20"/>
                <w:lang w:val="es-CO" w:eastAsia="es-CO"/>
              </w:rPr>
              <w:t>16,836,364,158</w:t>
            </w:r>
          </w:p>
        </w:tc>
        <w:tc>
          <w:tcPr>
            <w:tcW w:w="676" w:type="pct"/>
            <w:tcBorders>
              <w:top w:val="single" w:sz="4" w:space="0" w:color="auto"/>
              <w:left w:val="nil"/>
              <w:bottom w:val="single" w:sz="8" w:space="0" w:color="auto"/>
              <w:right w:val="single" w:sz="4" w:space="0" w:color="auto"/>
            </w:tcBorders>
            <w:shd w:val="clear" w:color="000000" w:fill="FFC000"/>
            <w:noWrap/>
            <w:vAlign w:val="center"/>
            <w:hideMark/>
          </w:tcPr>
          <w:p w:rsidR="00243F4C" w:rsidRPr="00E528F2" w:rsidRDefault="00243F4C" w:rsidP="00243F4C">
            <w:pPr>
              <w:jc w:val="center"/>
              <w:rPr>
                <w:rFonts w:ascii="Arial Narrow" w:eastAsia="Times New Roman" w:hAnsi="Arial Narrow"/>
                <w:b/>
                <w:bCs/>
                <w:color w:val="000000"/>
                <w:sz w:val="22"/>
                <w:szCs w:val="20"/>
                <w:lang w:val="es-CO" w:eastAsia="es-CO"/>
              </w:rPr>
            </w:pPr>
            <w:r w:rsidRPr="00E528F2">
              <w:rPr>
                <w:rFonts w:ascii="Arial Narrow" w:eastAsia="Times New Roman" w:hAnsi="Arial Narrow"/>
                <w:b/>
                <w:bCs/>
                <w:color w:val="000000"/>
                <w:sz w:val="22"/>
                <w:szCs w:val="20"/>
                <w:lang w:val="es-CO" w:eastAsia="es-CO"/>
              </w:rPr>
              <w:t>159,022,759,832</w:t>
            </w:r>
          </w:p>
        </w:tc>
        <w:tc>
          <w:tcPr>
            <w:tcW w:w="633" w:type="pct"/>
            <w:tcBorders>
              <w:top w:val="nil"/>
              <w:left w:val="nil"/>
              <w:bottom w:val="single" w:sz="8" w:space="0" w:color="auto"/>
              <w:right w:val="single" w:sz="8" w:space="0" w:color="auto"/>
            </w:tcBorders>
            <w:shd w:val="clear" w:color="000000" w:fill="FFC000"/>
            <w:noWrap/>
            <w:vAlign w:val="center"/>
            <w:hideMark/>
          </w:tcPr>
          <w:p w:rsidR="00243F4C" w:rsidRPr="00E528F2" w:rsidRDefault="00243F4C" w:rsidP="00243F4C">
            <w:pPr>
              <w:jc w:val="center"/>
              <w:rPr>
                <w:rFonts w:ascii="Arial Narrow" w:eastAsia="Times New Roman" w:hAnsi="Arial Narrow"/>
                <w:b/>
                <w:bCs/>
                <w:color w:val="000000"/>
                <w:sz w:val="22"/>
                <w:szCs w:val="20"/>
                <w:lang w:val="es-CO" w:eastAsia="es-CO"/>
              </w:rPr>
            </w:pPr>
            <w:r w:rsidRPr="00E528F2">
              <w:rPr>
                <w:rFonts w:ascii="Arial Narrow" w:eastAsia="Times New Roman" w:hAnsi="Arial Narrow"/>
                <w:b/>
                <w:bCs/>
                <w:color w:val="000000"/>
                <w:sz w:val="22"/>
                <w:szCs w:val="20"/>
                <w:lang w:val="es-CO" w:eastAsia="es-CO"/>
              </w:rPr>
              <w:t>227,476,936,447</w:t>
            </w:r>
          </w:p>
        </w:tc>
      </w:tr>
    </w:tbl>
    <w:p w:rsidR="00B164B5" w:rsidRPr="00E528F2" w:rsidRDefault="00B164B5" w:rsidP="00AD11BB">
      <w:pPr>
        <w:jc w:val="both"/>
        <w:rPr>
          <w:rFonts w:ascii="Arial" w:hAnsi="Arial" w:cs="Arial"/>
        </w:rPr>
      </w:pPr>
    </w:p>
    <w:p w:rsidR="00D90679" w:rsidRPr="00E528F2" w:rsidRDefault="00D90679" w:rsidP="00D90679">
      <w:pPr>
        <w:jc w:val="both"/>
        <w:rPr>
          <w:rFonts w:ascii="Arial" w:hAnsi="Arial" w:cs="Arial"/>
        </w:rPr>
      </w:pPr>
    </w:p>
    <w:p w:rsidR="00D90679" w:rsidRPr="00E528F2" w:rsidRDefault="001C08BD" w:rsidP="00D90679">
      <w:pPr>
        <w:jc w:val="both"/>
        <w:rPr>
          <w:rFonts w:ascii="Arial Narrow" w:hAnsi="Arial Narrow" w:cs="Arial"/>
          <w:b/>
        </w:rPr>
      </w:pPr>
      <w:r w:rsidRPr="00E528F2">
        <w:rPr>
          <w:rFonts w:ascii="Arial Narrow" w:hAnsi="Arial Narrow" w:cs="Arial"/>
        </w:rPr>
        <w:t>En la vigencia 2017,</w:t>
      </w:r>
      <w:r w:rsidR="00D90679" w:rsidRPr="00E528F2">
        <w:rPr>
          <w:rFonts w:ascii="Arial Narrow" w:hAnsi="Arial Narrow" w:cs="Arial"/>
        </w:rPr>
        <w:t xml:space="preserve"> la UNGRD tuvo reducción de recursos en Gastos de Funcionamiento por valor de $</w:t>
      </w:r>
      <w:r w:rsidRPr="00E528F2">
        <w:rPr>
          <w:rFonts w:ascii="Arial Narrow" w:hAnsi="Arial Narrow" w:cs="Arial"/>
        </w:rPr>
        <w:t xml:space="preserve">16.836.364.158. Sin embargo, se debe tener en cuenta que de esos recursos, $15.803.250.016 se redujeron y se adicionaron a la Subcuenta San Andrés ya que fue necesario hacer un cambio de recurso. En cuanto a Adiciones Presupuestales, se llegó a un valor de $159.022.759.832 por lo que se cerró la vigencia con una </w:t>
      </w:r>
      <w:r w:rsidRPr="00E528F2">
        <w:rPr>
          <w:rFonts w:ascii="Arial Narrow" w:hAnsi="Arial Narrow" w:cs="Arial"/>
          <w:b/>
          <w:u w:val="single"/>
        </w:rPr>
        <w:t>Apropiación Definitiva de $227.476.936.447</w:t>
      </w:r>
      <w:r w:rsidRPr="00E528F2">
        <w:rPr>
          <w:rFonts w:ascii="Arial Narrow" w:hAnsi="Arial Narrow" w:cs="Arial"/>
          <w:b/>
        </w:rPr>
        <w:t xml:space="preserve">. </w:t>
      </w:r>
    </w:p>
    <w:p w:rsidR="00651025" w:rsidRPr="00E528F2" w:rsidRDefault="00651025" w:rsidP="00AD11BB">
      <w:pPr>
        <w:jc w:val="both"/>
        <w:rPr>
          <w:rFonts w:ascii="Arial" w:hAnsi="Arial" w:cs="Arial"/>
        </w:rPr>
        <w:sectPr w:rsidR="00651025" w:rsidRPr="00E528F2" w:rsidSect="00651025">
          <w:pgSz w:w="15840" w:h="12240" w:orient="landscape"/>
          <w:pgMar w:top="1701" w:right="1701" w:bottom="1701" w:left="1701" w:header="709" w:footer="567" w:gutter="0"/>
          <w:cols w:space="708"/>
          <w:docGrid w:linePitch="360"/>
        </w:sectPr>
      </w:pPr>
    </w:p>
    <w:p w:rsidR="007E4B68" w:rsidRPr="00E528F2" w:rsidRDefault="007E4B68" w:rsidP="007E4B68">
      <w:pPr>
        <w:pStyle w:val="Ttulo1"/>
        <w:jc w:val="center"/>
        <w:rPr>
          <w:rFonts w:cs="Arial"/>
        </w:rPr>
      </w:pPr>
      <w:bookmarkStart w:id="4" w:name="_Toc441850848"/>
      <w:bookmarkStart w:id="5" w:name="_Toc505096589"/>
      <w:r w:rsidRPr="00E528F2">
        <w:rPr>
          <w:rFonts w:cs="Arial"/>
        </w:rPr>
        <w:lastRenderedPageBreak/>
        <w:t>RESUMEN EJECUCIÓN PRESUPUESTAL UNGRD VIGENCIA 201</w:t>
      </w:r>
      <w:bookmarkEnd w:id="4"/>
      <w:r w:rsidR="00EF21AC" w:rsidRPr="00E528F2">
        <w:rPr>
          <w:rFonts w:cs="Arial"/>
        </w:rPr>
        <w:t>7</w:t>
      </w:r>
      <w:bookmarkEnd w:id="5"/>
    </w:p>
    <w:p w:rsidR="007E4B68" w:rsidRPr="00E528F2" w:rsidRDefault="007E4B68" w:rsidP="007E4B68">
      <w:pPr>
        <w:rPr>
          <w:rFonts w:ascii="Arial" w:hAnsi="Arial" w:cs="Arial"/>
        </w:rPr>
      </w:pPr>
    </w:p>
    <w:p w:rsidR="007E4B68" w:rsidRPr="00E528F2" w:rsidRDefault="007E4B68" w:rsidP="007E4B68">
      <w:pPr>
        <w:jc w:val="both"/>
        <w:rPr>
          <w:rFonts w:ascii="Arial Narrow" w:hAnsi="Arial Narrow" w:cs="Arial"/>
        </w:rPr>
      </w:pPr>
      <w:r w:rsidRPr="00E528F2">
        <w:rPr>
          <w:rFonts w:ascii="Arial Narrow" w:hAnsi="Arial Narrow" w:cs="Arial"/>
        </w:rPr>
        <w:t>A continuación</w:t>
      </w:r>
      <w:r w:rsidR="00EF21AC" w:rsidRPr="00E528F2">
        <w:rPr>
          <w:rFonts w:ascii="Arial Narrow" w:hAnsi="Arial Narrow" w:cs="Arial"/>
        </w:rPr>
        <w:t>,</w:t>
      </w:r>
      <w:r w:rsidRPr="00E528F2">
        <w:rPr>
          <w:rFonts w:ascii="Arial Narrow" w:hAnsi="Arial Narrow" w:cs="Arial"/>
        </w:rPr>
        <w:t xml:space="preserve"> se presenta la ejecución presupuestal de la Unidad Nacional para la Gestión del Riesgo de Desastres, de acuerdo a los rubros de Gastos de Personal, Gastos Generales, Transferencias Corrientes e Inversión con</w:t>
      </w:r>
      <w:r w:rsidR="00EF21AC" w:rsidRPr="00E528F2">
        <w:rPr>
          <w:rFonts w:ascii="Arial Narrow" w:hAnsi="Arial Narrow" w:cs="Arial"/>
        </w:rPr>
        <w:t xml:space="preserve"> corte a 31 de diciembre de 2017:</w:t>
      </w:r>
      <w:r w:rsidRPr="00E528F2">
        <w:rPr>
          <w:rFonts w:ascii="Arial Narrow" w:hAnsi="Arial Narrow" w:cs="Arial"/>
        </w:rPr>
        <w:t xml:space="preserve"> </w:t>
      </w:r>
    </w:p>
    <w:p w:rsidR="00C07699" w:rsidRPr="00E528F2" w:rsidRDefault="00C07699" w:rsidP="00196B1C">
      <w:pPr>
        <w:pStyle w:val="Epgrafe"/>
        <w:jc w:val="center"/>
        <w:rPr>
          <w:rFonts w:ascii="Arial Narrow" w:hAnsi="Arial Narrow"/>
          <w:color w:val="auto"/>
        </w:rPr>
      </w:pPr>
    </w:p>
    <w:p w:rsidR="007B55D4" w:rsidRPr="00E528F2" w:rsidRDefault="00C07699" w:rsidP="00196B1C">
      <w:pPr>
        <w:pStyle w:val="Epgrafe"/>
        <w:jc w:val="center"/>
        <w:rPr>
          <w:rFonts w:ascii="Arial Narrow" w:hAnsi="Arial Narrow" w:cs="Arial"/>
        </w:rPr>
      </w:pPr>
      <w:r w:rsidRPr="00E528F2">
        <w:rPr>
          <w:rFonts w:ascii="Arial Narrow" w:hAnsi="Arial Narrow"/>
          <w:color w:val="auto"/>
        </w:rPr>
        <w:t>Resumen de Ejecución Presupuestal UNGRD - Vigencia 201</w:t>
      </w:r>
      <w:r w:rsidR="00EF21AC" w:rsidRPr="00E528F2">
        <w:rPr>
          <w:rFonts w:ascii="Arial Narrow" w:hAnsi="Arial Narrow"/>
          <w:color w:val="auto"/>
        </w:rPr>
        <w:t>7</w:t>
      </w:r>
      <w:r w:rsidR="002B6AAC" w:rsidRPr="00E528F2">
        <w:rPr>
          <w:rFonts w:ascii="Arial Narrow" w:hAnsi="Arial Narrow"/>
          <w:color w:val="auto"/>
        </w:rPr>
        <w:t xml:space="preserve"> </w:t>
      </w:r>
    </w:p>
    <w:tbl>
      <w:tblPr>
        <w:tblW w:w="5000" w:type="pct"/>
        <w:jc w:val="center"/>
        <w:tblCellMar>
          <w:left w:w="70" w:type="dxa"/>
          <w:right w:w="70" w:type="dxa"/>
        </w:tblCellMar>
        <w:tblLook w:val="04A0" w:firstRow="1" w:lastRow="0" w:firstColumn="1" w:lastColumn="0" w:noHBand="0" w:noVBand="1"/>
      </w:tblPr>
      <w:tblGrid>
        <w:gridCol w:w="1972"/>
        <w:gridCol w:w="1633"/>
        <w:gridCol w:w="1453"/>
        <w:gridCol w:w="1404"/>
        <w:gridCol w:w="1243"/>
        <w:gridCol w:w="1273"/>
      </w:tblGrid>
      <w:tr w:rsidR="00196B1C" w:rsidRPr="00E528F2" w:rsidTr="00196B1C">
        <w:trPr>
          <w:trHeight w:val="690"/>
          <w:jc w:val="center"/>
        </w:trPr>
        <w:tc>
          <w:tcPr>
            <w:tcW w:w="964" w:type="pct"/>
            <w:tcBorders>
              <w:top w:val="single" w:sz="8" w:space="0" w:color="auto"/>
              <w:left w:val="single" w:sz="8" w:space="0" w:color="auto"/>
              <w:bottom w:val="single" w:sz="8" w:space="0" w:color="auto"/>
              <w:right w:val="single" w:sz="8" w:space="0" w:color="auto"/>
            </w:tcBorders>
            <w:shd w:val="clear" w:color="000000" w:fill="0F243E"/>
            <w:vAlign w:val="center"/>
            <w:hideMark/>
          </w:tcPr>
          <w:p w:rsidR="00196B1C" w:rsidRPr="00E528F2" w:rsidRDefault="00196B1C" w:rsidP="00196B1C">
            <w:pPr>
              <w:jc w:val="center"/>
              <w:rPr>
                <w:rFonts w:ascii="Arial Narrow" w:eastAsia="Times New Roman" w:hAnsi="Arial Narrow"/>
                <w:b/>
                <w:bCs/>
                <w:color w:val="FFFFFF"/>
                <w:sz w:val="20"/>
                <w:szCs w:val="20"/>
                <w:lang w:val="es-CO" w:eastAsia="es-CO"/>
              </w:rPr>
            </w:pPr>
            <w:r w:rsidRPr="00E528F2">
              <w:rPr>
                <w:rFonts w:ascii="Arial Narrow" w:eastAsia="Times New Roman" w:hAnsi="Arial Narrow"/>
                <w:b/>
                <w:bCs/>
                <w:color w:val="FFFFFF"/>
                <w:sz w:val="20"/>
                <w:szCs w:val="20"/>
                <w:lang w:val="es-CO" w:eastAsia="es-CO"/>
              </w:rPr>
              <w:t>Concepto</w:t>
            </w:r>
          </w:p>
        </w:tc>
        <w:tc>
          <w:tcPr>
            <w:tcW w:w="955" w:type="pct"/>
            <w:tcBorders>
              <w:top w:val="single" w:sz="8" w:space="0" w:color="auto"/>
              <w:left w:val="nil"/>
              <w:bottom w:val="single" w:sz="8" w:space="0" w:color="auto"/>
              <w:right w:val="single" w:sz="8" w:space="0" w:color="auto"/>
            </w:tcBorders>
            <w:shd w:val="clear" w:color="000000" w:fill="0F243E"/>
            <w:vAlign w:val="center"/>
            <w:hideMark/>
          </w:tcPr>
          <w:p w:rsidR="00196B1C" w:rsidRPr="00E528F2" w:rsidRDefault="00196B1C" w:rsidP="00196B1C">
            <w:pPr>
              <w:jc w:val="center"/>
              <w:rPr>
                <w:rFonts w:ascii="Arial Narrow" w:eastAsia="Times New Roman" w:hAnsi="Arial Narrow"/>
                <w:b/>
                <w:bCs/>
                <w:color w:val="FFFFFF"/>
                <w:sz w:val="20"/>
                <w:szCs w:val="20"/>
                <w:lang w:val="es-CO" w:eastAsia="es-CO"/>
              </w:rPr>
            </w:pPr>
            <w:r w:rsidRPr="00E528F2">
              <w:rPr>
                <w:rFonts w:ascii="Arial Narrow" w:eastAsia="Times New Roman" w:hAnsi="Arial Narrow"/>
                <w:b/>
                <w:bCs/>
                <w:color w:val="FFFFFF"/>
                <w:sz w:val="20"/>
                <w:szCs w:val="20"/>
                <w:lang w:val="es-CO" w:eastAsia="es-CO"/>
              </w:rPr>
              <w:t>Apropiación Vigente</w:t>
            </w:r>
          </w:p>
        </w:tc>
        <w:tc>
          <w:tcPr>
            <w:tcW w:w="855" w:type="pct"/>
            <w:tcBorders>
              <w:top w:val="single" w:sz="8" w:space="0" w:color="auto"/>
              <w:left w:val="nil"/>
              <w:bottom w:val="single" w:sz="8" w:space="0" w:color="auto"/>
              <w:right w:val="single" w:sz="8" w:space="0" w:color="auto"/>
            </w:tcBorders>
            <w:shd w:val="clear" w:color="000000" w:fill="0F243E"/>
            <w:vAlign w:val="center"/>
            <w:hideMark/>
          </w:tcPr>
          <w:p w:rsidR="00196B1C" w:rsidRPr="00E528F2" w:rsidRDefault="00196B1C" w:rsidP="00196B1C">
            <w:pPr>
              <w:jc w:val="center"/>
              <w:rPr>
                <w:rFonts w:ascii="Arial Narrow" w:eastAsia="Times New Roman" w:hAnsi="Arial Narrow"/>
                <w:b/>
                <w:bCs/>
                <w:color w:val="FFFFFF"/>
                <w:sz w:val="20"/>
                <w:szCs w:val="20"/>
                <w:lang w:val="es-CO" w:eastAsia="es-CO"/>
              </w:rPr>
            </w:pPr>
            <w:r w:rsidRPr="00E528F2">
              <w:rPr>
                <w:rFonts w:ascii="Arial Narrow" w:eastAsia="Times New Roman" w:hAnsi="Arial Narrow"/>
                <w:b/>
                <w:bCs/>
                <w:color w:val="FFFFFF"/>
                <w:sz w:val="20"/>
                <w:szCs w:val="20"/>
                <w:lang w:val="es-CO" w:eastAsia="es-CO"/>
              </w:rPr>
              <w:t>Comprometido</w:t>
            </w:r>
          </w:p>
        </w:tc>
        <w:tc>
          <w:tcPr>
            <w:tcW w:w="827" w:type="pct"/>
            <w:tcBorders>
              <w:top w:val="single" w:sz="8" w:space="0" w:color="auto"/>
              <w:left w:val="nil"/>
              <w:bottom w:val="single" w:sz="8" w:space="0" w:color="auto"/>
              <w:right w:val="single" w:sz="8" w:space="0" w:color="auto"/>
            </w:tcBorders>
            <w:shd w:val="clear" w:color="000000" w:fill="0F243E"/>
            <w:vAlign w:val="center"/>
            <w:hideMark/>
          </w:tcPr>
          <w:p w:rsidR="00196B1C" w:rsidRPr="00E528F2" w:rsidRDefault="00196B1C" w:rsidP="00196B1C">
            <w:pPr>
              <w:jc w:val="center"/>
              <w:rPr>
                <w:rFonts w:ascii="Arial Narrow" w:eastAsia="Times New Roman" w:hAnsi="Arial Narrow"/>
                <w:b/>
                <w:bCs/>
                <w:color w:val="FFFFFF"/>
                <w:sz w:val="20"/>
                <w:szCs w:val="20"/>
                <w:lang w:val="es-CO" w:eastAsia="es-CO"/>
              </w:rPr>
            </w:pPr>
            <w:r w:rsidRPr="00E528F2">
              <w:rPr>
                <w:rFonts w:ascii="Arial Narrow" w:eastAsia="Times New Roman" w:hAnsi="Arial Narrow"/>
                <w:b/>
                <w:bCs/>
                <w:color w:val="FFFFFF"/>
                <w:sz w:val="20"/>
                <w:szCs w:val="20"/>
                <w:lang w:val="es-CO" w:eastAsia="es-CO"/>
              </w:rPr>
              <w:t>Obligado</w:t>
            </w:r>
          </w:p>
        </w:tc>
        <w:tc>
          <w:tcPr>
            <w:tcW w:w="645" w:type="pct"/>
            <w:tcBorders>
              <w:top w:val="single" w:sz="8" w:space="0" w:color="auto"/>
              <w:left w:val="nil"/>
              <w:bottom w:val="single" w:sz="8" w:space="0" w:color="auto"/>
              <w:right w:val="single" w:sz="8" w:space="0" w:color="auto"/>
            </w:tcBorders>
            <w:shd w:val="clear" w:color="000000" w:fill="0F243E"/>
            <w:vAlign w:val="center"/>
            <w:hideMark/>
          </w:tcPr>
          <w:p w:rsidR="00196B1C" w:rsidRPr="00E528F2" w:rsidRDefault="00196B1C" w:rsidP="00196B1C">
            <w:pPr>
              <w:jc w:val="center"/>
              <w:rPr>
                <w:rFonts w:ascii="Arial Narrow" w:eastAsia="Times New Roman" w:hAnsi="Arial Narrow"/>
                <w:b/>
                <w:bCs/>
                <w:color w:val="FFFFFF"/>
                <w:sz w:val="20"/>
                <w:szCs w:val="20"/>
                <w:lang w:val="es-CO" w:eastAsia="es-CO"/>
              </w:rPr>
            </w:pPr>
            <w:r w:rsidRPr="00E528F2">
              <w:rPr>
                <w:rFonts w:ascii="Arial Narrow" w:eastAsia="Times New Roman" w:hAnsi="Arial Narrow"/>
                <w:b/>
                <w:bCs/>
                <w:color w:val="FFFFFF"/>
                <w:sz w:val="20"/>
                <w:szCs w:val="20"/>
                <w:lang w:val="es-CO" w:eastAsia="es-CO"/>
              </w:rPr>
              <w:t>% Ejecución Compromisos</w:t>
            </w:r>
          </w:p>
        </w:tc>
        <w:tc>
          <w:tcPr>
            <w:tcW w:w="755" w:type="pct"/>
            <w:tcBorders>
              <w:top w:val="single" w:sz="8" w:space="0" w:color="auto"/>
              <w:left w:val="nil"/>
              <w:bottom w:val="single" w:sz="8" w:space="0" w:color="auto"/>
              <w:right w:val="single" w:sz="8" w:space="0" w:color="auto"/>
            </w:tcBorders>
            <w:shd w:val="clear" w:color="000000" w:fill="0F243E"/>
            <w:vAlign w:val="center"/>
            <w:hideMark/>
          </w:tcPr>
          <w:p w:rsidR="00196B1C" w:rsidRPr="00E528F2" w:rsidRDefault="00196B1C" w:rsidP="00196B1C">
            <w:pPr>
              <w:jc w:val="center"/>
              <w:rPr>
                <w:rFonts w:ascii="Arial Narrow" w:eastAsia="Times New Roman" w:hAnsi="Arial Narrow"/>
                <w:b/>
                <w:bCs/>
                <w:color w:val="FFFFFF"/>
                <w:sz w:val="20"/>
                <w:szCs w:val="20"/>
                <w:lang w:val="es-CO" w:eastAsia="es-CO"/>
              </w:rPr>
            </w:pPr>
            <w:r w:rsidRPr="00E528F2">
              <w:rPr>
                <w:rFonts w:ascii="Arial Narrow" w:eastAsia="Times New Roman" w:hAnsi="Arial Narrow"/>
                <w:b/>
                <w:bCs/>
                <w:color w:val="FFFFFF"/>
                <w:sz w:val="20"/>
                <w:szCs w:val="20"/>
                <w:lang w:val="es-CO" w:eastAsia="es-CO"/>
              </w:rPr>
              <w:t>% Ejecución Obligaciones</w:t>
            </w:r>
          </w:p>
        </w:tc>
      </w:tr>
      <w:tr w:rsidR="00196B1C" w:rsidRPr="00E528F2" w:rsidTr="00196B1C">
        <w:trPr>
          <w:trHeight w:val="315"/>
          <w:jc w:val="center"/>
        </w:trPr>
        <w:tc>
          <w:tcPr>
            <w:tcW w:w="964" w:type="pct"/>
            <w:tcBorders>
              <w:top w:val="nil"/>
              <w:left w:val="single" w:sz="8" w:space="0" w:color="auto"/>
              <w:bottom w:val="single" w:sz="8" w:space="0" w:color="auto"/>
              <w:right w:val="single" w:sz="8" w:space="0" w:color="auto"/>
            </w:tcBorders>
            <w:shd w:val="clear" w:color="000000" w:fill="366092"/>
            <w:vAlign w:val="center"/>
            <w:hideMark/>
          </w:tcPr>
          <w:p w:rsidR="00196B1C" w:rsidRPr="00E528F2" w:rsidRDefault="00196B1C" w:rsidP="00196B1C">
            <w:pPr>
              <w:jc w:val="center"/>
              <w:rPr>
                <w:rFonts w:ascii="Arial Narrow" w:eastAsia="Times New Roman" w:hAnsi="Arial Narrow"/>
                <w:b/>
                <w:bCs/>
                <w:color w:val="FFFFFF"/>
                <w:sz w:val="20"/>
                <w:szCs w:val="20"/>
                <w:lang w:val="es-CO" w:eastAsia="es-CO"/>
              </w:rPr>
            </w:pPr>
            <w:r w:rsidRPr="00E528F2">
              <w:rPr>
                <w:rFonts w:ascii="Arial Narrow" w:eastAsia="Times New Roman" w:hAnsi="Arial Narrow"/>
                <w:b/>
                <w:bCs/>
                <w:color w:val="FFFFFF"/>
                <w:sz w:val="20"/>
                <w:szCs w:val="20"/>
                <w:lang w:val="es-CO" w:eastAsia="es-CO"/>
              </w:rPr>
              <w:t>FUNCIONAMIENTO</w:t>
            </w:r>
          </w:p>
        </w:tc>
        <w:tc>
          <w:tcPr>
            <w:tcW w:w="955" w:type="pct"/>
            <w:tcBorders>
              <w:top w:val="nil"/>
              <w:left w:val="nil"/>
              <w:bottom w:val="single" w:sz="8" w:space="0" w:color="auto"/>
              <w:right w:val="single" w:sz="8" w:space="0" w:color="auto"/>
            </w:tcBorders>
            <w:shd w:val="clear" w:color="000000" w:fill="366092"/>
            <w:noWrap/>
            <w:vAlign w:val="center"/>
            <w:hideMark/>
          </w:tcPr>
          <w:p w:rsidR="00196B1C" w:rsidRPr="00E528F2" w:rsidRDefault="00196B1C" w:rsidP="00196B1C">
            <w:pPr>
              <w:jc w:val="center"/>
              <w:rPr>
                <w:rFonts w:ascii="Arial Narrow" w:eastAsia="Times New Roman" w:hAnsi="Arial Narrow"/>
                <w:b/>
                <w:bCs/>
                <w:color w:val="FFFFFF"/>
                <w:sz w:val="20"/>
                <w:szCs w:val="20"/>
                <w:lang w:val="es-CO" w:eastAsia="es-CO"/>
              </w:rPr>
            </w:pPr>
            <w:r w:rsidRPr="00E528F2">
              <w:rPr>
                <w:rFonts w:ascii="Arial Narrow" w:eastAsia="Times New Roman" w:hAnsi="Arial Narrow"/>
                <w:b/>
                <w:bCs/>
                <w:color w:val="FFFFFF"/>
                <w:sz w:val="20"/>
                <w:szCs w:val="20"/>
                <w:lang w:val="es-CO" w:eastAsia="es-CO"/>
              </w:rPr>
              <w:t>216,820,231,666</w:t>
            </w:r>
          </w:p>
        </w:tc>
        <w:tc>
          <w:tcPr>
            <w:tcW w:w="855" w:type="pct"/>
            <w:tcBorders>
              <w:top w:val="nil"/>
              <w:left w:val="nil"/>
              <w:bottom w:val="single" w:sz="8" w:space="0" w:color="auto"/>
              <w:right w:val="single" w:sz="8" w:space="0" w:color="auto"/>
            </w:tcBorders>
            <w:shd w:val="clear" w:color="000000" w:fill="366092"/>
            <w:noWrap/>
            <w:vAlign w:val="center"/>
            <w:hideMark/>
          </w:tcPr>
          <w:p w:rsidR="00196B1C" w:rsidRPr="00E528F2" w:rsidRDefault="00196B1C" w:rsidP="00196B1C">
            <w:pPr>
              <w:jc w:val="center"/>
              <w:rPr>
                <w:rFonts w:ascii="Arial Narrow" w:eastAsia="Times New Roman" w:hAnsi="Arial Narrow"/>
                <w:b/>
                <w:bCs/>
                <w:color w:val="FFFFFF"/>
                <w:sz w:val="20"/>
                <w:szCs w:val="20"/>
                <w:lang w:val="es-CO" w:eastAsia="es-CO"/>
              </w:rPr>
            </w:pPr>
            <w:r w:rsidRPr="00E528F2">
              <w:rPr>
                <w:rFonts w:ascii="Arial Narrow" w:eastAsia="Times New Roman" w:hAnsi="Arial Narrow"/>
                <w:b/>
                <w:bCs/>
                <w:color w:val="FFFFFF"/>
                <w:sz w:val="20"/>
                <w:szCs w:val="20"/>
                <w:lang w:val="es-CO" w:eastAsia="es-CO"/>
              </w:rPr>
              <w:t>216,506,334,996</w:t>
            </w:r>
          </w:p>
        </w:tc>
        <w:tc>
          <w:tcPr>
            <w:tcW w:w="827" w:type="pct"/>
            <w:tcBorders>
              <w:top w:val="nil"/>
              <w:left w:val="nil"/>
              <w:bottom w:val="single" w:sz="8" w:space="0" w:color="auto"/>
              <w:right w:val="single" w:sz="8" w:space="0" w:color="auto"/>
            </w:tcBorders>
            <w:shd w:val="clear" w:color="000000" w:fill="366092"/>
            <w:noWrap/>
            <w:vAlign w:val="center"/>
            <w:hideMark/>
          </w:tcPr>
          <w:p w:rsidR="00196B1C" w:rsidRPr="00E528F2" w:rsidRDefault="00196B1C" w:rsidP="00196B1C">
            <w:pPr>
              <w:jc w:val="center"/>
              <w:rPr>
                <w:rFonts w:ascii="Arial Narrow" w:eastAsia="Times New Roman" w:hAnsi="Arial Narrow"/>
                <w:b/>
                <w:bCs/>
                <w:color w:val="FFFFFF"/>
                <w:sz w:val="20"/>
                <w:szCs w:val="20"/>
                <w:lang w:val="es-CO" w:eastAsia="es-CO"/>
              </w:rPr>
            </w:pPr>
            <w:r w:rsidRPr="00E528F2">
              <w:rPr>
                <w:rFonts w:ascii="Arial Narrow" w:eastAsia="Times New Roman" w:hAnsi="Arial Narrow"/>
                <w:b/>
                <w:bCs/>
                <w:color w:val="FFFFFF"/>
                <w:sz w:val="20"/>
                <w:szCs w:val="20"/>
                <w:lang w:val="es-CO" w:eastAsia="es-CO"/>
              </w:rPr>
              <w:t>216,506,334,996</w:t>
            </w:r>
          </w:p>
        </w:tc>
        <w:tc>
          <w:tcPr>
            <w:tcW w:w="645" w:type="pct"/>
            <w:tcBorders>
              <w:top w:val="nil"/>
              <w:left w:val="nil"/>
              <w:bottom w:val="single" w:sz="8" w:space="0" w:color="auto"/>
              <w:right w:val="single" w:sz="8" w:space="0" w:color="auto"/>
            </w:tcBorders>
            <w:shd w:val="clear" w:color="000000" w:fill="366092"/>
            <w:noWrap/>
            <w:vAlign w:val="center"/>
            <w:hideMark/>
          </w:tcPr>
          <w:p w:rsidR="00196B1C" w:rsidRPr="00E528F2" w:rsidRDefault="00196B1C" w:rsidP="00196B1C">
            <w:pPr>
              <w:jc w:val="center"/>
              <w:rPr>
                <w:rFonts w:ascii="Arial Narrow" w:eastAsia="Times New Roman" w:hAnsi="Arial Narrow"/>
                <w:b/>
                <w:bCs/>
                <w:color w:val="FFFFFF"/>
                <w:sz w:val="20"/>
                <w:szCs w:val="20"/>
                <w:lang w:val="es-CO" w:eastAsia="es-CO"/>
              </w:rPr>
            </w:pPr>
            <w:r w:rsidRPr="00E528F2">
              <w:rPr>
                <w:rFonts w:ascii="Arial Narrow" w:eastAsia="Times New Roman" w:hAnsi="Arial Narrow"/>
                <w:b/>
                <w:bCs/>
                <w:color w:val="FFFFFF"/>
                <w:sz w:val="20"/>
                <w:szCs w:val="20"/>
                <w:lang w:val="es-CO" w:eastAsia="es-CO"/>
              </w:rPr>
              <w:t>99.86%</w:t>
            </w:r>
          </w:p>
        </w:tc>
        <w:tc>
          <w:tcPr>
            <w:tcW w:w="755" w:type="pct"/>
            <w:tcBorders>
              <w:top w:val="nil"/>
              <w:left w:val="nil"/>
              <w:bottom w:val="single" w:sz="8" w:space="0" w:color="auto"/>
              <w:right w:val="single" w:sz="8" w:space="0" w:color="auto"/>
            </w:tcBorders>
            <w:shd w:val="clear" w:color="000000" w:fill="366092"/>
            <w:noWrap/>
            <w:vAlign w:val="center"/>
            <w:hideMark/>
          </w:tcPr>
          <w:p w:rsidR="00196B1C" w:rsidRPr="00E528F2" w:rsidRDefault="00196B1C" w:rsidP="00196B1C">
            <w:pPr>
              <w:jc w:val="center"/>
              <w:rPr>
                <w:rFonts w:ascii="Arial Narrow" w:eastAsia="Times New Roman" w:hAnsi="Arial Narrow"/>
                <w:b/>
                <w:bCs/>
                <w:color w:val="FFFFFF"/>
                <w:sz w:val="20"/>
                <w:szCs w:val="20"/>
                <w:lang w:val="es-CO" w:eastAsia="es-CO"/>
              </w:rPr>
            </w:pPr>
            <w:r w:rsidRPr="00E528F2">
              <w:rPr>
                <w:rFonts w:ascii="Arial Narrow" w:eastAsia="Times New Roman" w:hAnsi="Arial Narrow"/>
                <w:b/>
                <w:bCs/>
                <w:color w:val="FFFFFF"/>
                <w:sz w:val="20"/>
                <w:szCs w:val="20"/>
                <w:lang w:val="es-CO" w:eastAsia="es-CO"/>
              </w:rPr>
              <w:t>99.86%</w:t>
            </w:r>
          </w:p>
        </w:tc>
      </w:tr>
      <w:tr w:rsidR="00196B1C" w:rsidRPr="00E528F2" w:rsidTr="00196B1C">
        <w:trPr>
          <w:trHeight w:val="315"/>
          <w:jc w:val="center"/>
        </w:trPr>
        <w:tc>
          <w:tcPr>
            <w:tcW w:w="964" w:type="pct"/>
            <w:tcBorders>
              <w:top w:val="nil"/>
              <w:left w:val="single" w:sz="8" w:space="0" w:color="auto"/>
              <w:bottom w:val="single" w:sz="8" w:space="0" w:color="auto"/>
              <w:right w:val="single" w:sz="8" w:space="0" w:color="auto"/>
            </w:tcBorders>
            <w:shd w:val="clear" w:color="000000" w:fill="F2F2F2"/>
            <w:vAlign w:val="center"/>
            <w:hideMark/>
          </w:tcPr>
          <w:p w:rsidR="00196B1C" w:rsidRPr="00E528F2" w:rsidRDefault="00196B1C" w:rsidP="00196B1C">
            <w:pPr>
              <w:jc w:val="center"/>
              <w:rPr>
                <w:rFonts w:ascii="Arial Narrow" w:eastAsia="Times New Roman" w:hAnsi="Arial Narrow"/>
                <w:b/>
                <w:bCs/>
                <w:color w:val="000000"/>
                <w:sz w:val="20"/>
                <w:szCs w:val="20"/>
                <w:lang w:val="es-CO" w:eastAsia="es-CO"/>
              </w:rPr>
            </w:pPr>
            <w:r w:rsidRPr="00E528F2">
              <w:rPr>
                <w:rFonts w:ascii="Arial Narrow" w:eastAsia="Times New Roman" w:hAnsi="Arial Narrow"/>
                <w:b/>
                <w:bCs/>
                <w:color w:val="000000"/>
                <w:sz w:val="20"/>
                <w:szCs w:val="20"/>
                <w:lang w:val="es-CO" w:eastAsia="es-CO"/>
              </w:rPr>
              <w:t>GASTOS DE PERSONAL</w:t>
            </w:r>
          </w:p>
        </w:tc>
        <w:tc>
          <w:tcPr>
            <w:tcW w:w="955" w:type="pct"/>
            <w:tcBorders>
              <w:top w:val="nil"/>
              <w:left w:val="nil"/>
              <w:bottom w:val="single" w:sz="8" w:space="0" w:color="auto"/>
              <w:right w:val="single" w:sz="8" w:space="0" w:color="auto"/>
            </w:tcBorders>
            <w:shd w:val="clear" w:color="000000" w:fill="F2F2F2"/>
            <w:vAlign w:val="center"/>
            <w:hideMark/>
          </w:tcPr>
          <w:p w:rsidR="00196B1C" w:rsidRPr="00E528F2" w:rsidRDefault="00196B1C" w:rsidP="00196B1C">
            <w:pPr>
              <w:jc w:val="center"/>
              <w:rPr>
                <w:rFonts w:ascii="Arial Narrow" w:eastAsia="Times New Roman" w:hAnsi="Arial Narrow"/>
                <w:b/>
                <w:bCs/>
                <w:color w:val="000000"/>
                <w:sz w:val="20"/>
                <w:szCs w:val="20"/>
                <w:lang w:val="es-CO" w:eastAsia="es-CO"/>
              </w:rPr>
            </w:pPr>
            <w:r w:rsidRPr="00E528F2">
              <w:rPr>
                <w:rFonts w:ascii="Arial Narrow" w:eastAsia="Times New Roman" w:hAnsi="Arial Narrow"/>
                <w:b/>
                <w:bCs/>
                <w:color w:val="000000"/>
                <w:sz w:val="20"/>
                <w:szCs w:val="20"/>
                <w:lang w:val="es-CO" w:eastAsia="es-CO"/>
              </w:rPr>
              <w:t>9,621,000,000</w:t>
            </w:r>
          </w:p>
        </w:tc>
        <w:tc>
          <w:tcPr>
            <w:tcW w:w="855" w:type="pct"/>
            <w:tcBorders>
              <w:top w:val="nil"/>
              <w:left w:val="nil"/>
              <w:bottom w:val="single" w:sz="8" w:space="0" w:color="auto"/>
              <w:right w:val="single" w:sz="8" w:space="0" w:color="auto"/>
            </w:tcBorders>
            <w:shd w:val="clear" w:color="000000" w:fill="F2F2F2"/>
            <w:vAlign w:val="center"/>
            <w:hideMark/>
          </w:tcPr>
          <w:p w:rsidR="00196B1C" w:rsidRPr="00E528F2" w:rsidRDefault="00196B1C" w:rsidP="00196B1C">
            <w:pPr>
              <w:jc w:val="center"/>
              <w:rPr>
                <w:rFonts w:ascii="Arial Narrow" w:eastAsia="Times New Roman" w:hAnsi="Arial Narrow"/>
                <w:b/>
                <w:bCs/>
                <w:color w:val="000000"/>
                <w:sz w:val="20"/>
                <w:szCs w:val="20"/>
                <w:lang w:val="es-CO" w:eastAsia="es-CO"/>
              </w:rPr>
            </w:pPr>
            <w:r w:rsidRPr="00E528F2">
              <w:rPr>
                <w:rFonts w:ascii="Arial Narrow" w:eastAsia="Times New Roman" w:hAnsi="Arial Narrow"/>
                <w:b/>
                <w:bCs/>
                <w:color w:val="000000"/>
                <w:sz w:val="20"/>
                <w:szCs w:val="20"/>
                <w:lang w:val="es-CO" w:eastAsia="es-CO"/>
              </w:rPr>
              <w:t>9,436,985,966</w:t>
            </w:r>
          </w:p>
        </w:tc>
        <w:tc>
          <w:tcPr>
            <w:tcW w:w="827" w:type="pct"/>
            <w:tcBorders>
              <w:top w:val="nil"/>
              <w:left w:val="nil"/>
              <w:bottom w:val="single" w:sz="8" w:space="0" w:color="auto"/>
              <w:right w:val="single" w:sz="8" w:space="0" w:color="auto"/>
            </w:tcBorders>
            <w:shd w:val="clear" w:color="000000" w:fill="F2F2F2"/>
            <w:vAlign w:val="center"/>
            <w:hideMark/>
          </w:tcPr>
          <w:p w:rsidR="00196B1C" w:rsidRPr="00E528F2" w:rsidRDefault="00196B1C" w:rsidP="00196B1C">
            <w:pPr>
              <w:jc w:val="center"/>
              <w:rPr>
                <w:rFonts w:ascii="Arial Narrow" w:eastAsia="Times New Roman" w:hAnsi="Arial Narrow"/>
                <w:b/>
                <w:bCs/>
                <w:color w:val="000000"/>
                <w:sz w:val="20"/>
                <w:szCs w:val="20"/>
                <w:lang w:val="es-CO" w:eastAsia="es-CO"/>
              </w:rPr>
            </w:pPr>
            <w:r w:rsidRPr="00E528F2">
              <w:rPr>
                <w:rFonts w:ascii="Arial Narrow" w:eastAsia="Times New Roman" w:hAnsi="Arial Narrow"/>
                <w:b/>
                <w:bCs/>
                <w:color w:val="000000"/>
                <w:sz w:val="20"/>
                <w:szCs w:val="20"/>
                <w:lang w:val="es-CO" w:eastAsia="es-CO"/>
              </w:rPr>
              <w:t>9,436,985,966</w:t>
            </w:r>
          </w:p>
        </w:tc>
        <w:tc>
          <w:tcPr>
            <w:tcW w:w="645" w:type="pct"/>
            <w:tcBorders>
              <w:top w:val="nil"/>
              <w:left w:val="nil"/>
              <w:bottom w:val="single" w:sz="8" w:space="0" w:color="auto"/>
              <w:right w:val="single" w:sz="8" w:space="0" w:color="auto"/>
            </w:tcBorders>
            <w:shd w:val="clear" w:color="000000" w:fill="F2F2F2"/>
            <w:vAlign w:val="center"/>
            <w:hideMark/>
          </w:tcPr>
          <w:p w:rsidR="00196B1C" w:rsidRPr="00E528F2" w:rsidRDefault="00196B1C" w:rsidP="00196B1C">
            <w:pPr>
              <w:jc w:val="center"/>
              <w:rPr>
                <w:rFonts w:ascii="Arial Narrow" w:eastAsia="Times New Roman" w:hAnsi="Arial Narrow"/>
                <w:b/>
                <w:bCs/>
                <w:color w:val="000000"/>
                <w:sz w:val="20"/>
                <w:szCs w:val="20"/>
                <w:lang w:val="es-CO" w:eastAsia="es-CO"/>
              </w:rPr>
            </w:pPr>
            <w:r w:rsidRPr="00E528F2">
              <w:rPr>
                <w:rFonts w:ascii="Arial Narrow" w:eastAsia="Times New Roman" w:hAnsi="Arial Narrow"/>
                <w:b/>
                <w:bCs/>
                <w:color w:val="000000"/>
                <w:sz w:val="20"/>
                <w:szCs w:val="20"/>
                <w:lang w:val="es-CO" w:eastAsia="es-CO"/>
              </w:rPr>
              <w:t>98.09%</w:t>
            </w:r>
          </w:p>
        </w:tc>
        <w:tc>
          <w:tcPr>
            <w:tcW w:w="755" w:type="pct"/>
            <w:tcBorders>
              <w:top w:val="nil"/>
              <w:left w:val="nil"/>
              <w:bottom w:val="single" w:sz="8" w:space="0" w:color="auto"/>
              <w:right w:val="single" w:sz="8" w:space="0" w:color="auto"/>
            </w:tcBorders>
            <w:shd w:val="clear" w:color="000000" w:fill="F2F2F2"/>
            <w:vAlign w:val="center"/>
            <w:hideMark/>
          </w:tcPr>
          <w:p w:rsidR="00196B1C" w:rsidRPr="00E528F2" w:rsidRDefault="00196B1C" w:rsidP="00196B1C">
            <w:pPr>
              <w:jc w:val="center"/>
              <w:rPr>
                <w:rFonts w:ascii="Arial Narrow" w:eastAsia="Times New Roman" w:hAnsi="Arial Narrow"/>
                <w:b/>
                <w:bCs/>
                <w:color w:val="000000"/>
                <w:sz w:val="20"/>
                <w:szCs w:val="20"/>
                <w:lang w:val="es-CO" w:eastAsia="es-CO"/>
              </w:rPr>
            </w:pPr>
            <w:r w:rsidRPr="00E528F2">
              <w:rPr>
                <w:rFonts w:ascii="Arial Narrow" w:eastAsia="Times New Roman" w:hAnsi="Arial Narrow"/>
                <w:b/>
                <w:bCs/>
                <w:color w:val="000000"/>
                <w:sz w:val="20"/>
                <w:szCs w:val="20"/>
                <w:lang w:val="es-CO" w:eastAsia="es-CO"/>
              </w:rPr>
              <w:t>98.09%</w:t>
            </w:r>
          </w:p>
        </w:tc>
      </w:tr>
      <w:tr w:rsidR="00196B1C" w:rsidRPr="00E528F2" w:rsidTr="00196B1C">
        <w:trPr>
          <w:trHeight w:val="420"/>
          <w:jc w:val="center"/>
        </w:trPr>
        <w:tc>
          <w:tcPr>
            <w:tcW w:w="964" w:type="pct"/>
            <w:tcBorders>
              <w:top w:val="nil"/>
              <w:left w:val="single" w:sz="8" w:space="0" w:color="auto"/>
              <w:bottom w:val="single" w:sz="8" w:space="0" w:color="auto"/>
              <w:right w:val="single" w:sz="8" w:space="0" w:color="auto"/>
            </w:tcBorders>
            <w:shd w:val="clear" w:color="000000" w:fill="F2F2F2"/>
            <w:vAlign w:val="center"/>
            <w:hideMark/>
          </w:tcPr>
          <w:p w:rsidR="00196B1C" w:rsidRPr="00E528F2" w:rsidRDefault="00196B1C" w:rsidP="00196B1C">
            <w:pPr>
              <w:jc w:val="center"/>
              <w:rPr>
                <w:rFonts w:ascii="Arial Narrow" w:eastAsia="Times New Roman" w:hAnsi="Arial Narrow"/>
                <w:b/>
                <w:bCs/>
                <w:color w:val="000000"/>
                <w:sz w:val="20"/>
                <w:szCs w:val="20"/>
                <w:lang w:val="es-CO" w:eastAsia="es-CO"/>
              </w:rPr>
            </w:pPr>
            <w:r w:rsidRPr="00E528F2">
              <w:rPr>
                <w:rFonts w:ascii="Arial Narrow" w:eastAsia="Times New Roman" w:hAnsi="Arial Narrow"/>
                <w:b/>
                <w:bCs/>
                <w:color w:val="000000"/>
                <w:sz w:val="20"/>
                <w:szCs w:val="20"/>
                <w:lang w:val="es-CO" w:eastAsia="es-CO"/>
              </w:rPr>
              <w:t>GASTOS GENERALES</w:t>
            </w:r>
          </w:p>
        </w:tc>
        <w:tc>
          <w:tcPr>
            <w:tcW w:w="955" w:type="pct"/>
            <w:tcBorders>
              <w:top w:val="nil"/>
              <w:left w:val="nil"/>
              <w:bottom w:val="single" w:sz="8" w:space="0" w:color="auto"/>
              <w:right w:val="single" w:sz="8" w:space="0" w:color="auto"/>
            </w:tcBorders>
            <w:shd w:val="clear" w:color="000000" w:fill="F2F2F2"/>
            <w:vAlign w:val="center"/>
            <w:hideMark/>
          </w:tcPr>
          <w:p w:rsidR="00196B1C" w:rsidRPr="00E528F2" w:rsidRDefault="00196B1C" w:rsidP="00196B1C">
            <w:pPr>
              <w:jc w:val="center"/>
              <w:rPr>
                <w:rFonts w:ascii="Arial Narrow" w:eastAsia="Times New Roman" w:hAnsi="Arial Narrow"/>
                <w:b/>
                <w:bCs/>
                <w:color w:val="000000"/>
                <w:sz w:val="20"/>
                <w:szCs w:val="20"/>
                <w:lang w:val="es-CO" w:eastAsia="es-CO"/>
              </w:rPr>
            </w:pPr>
            <w:r w:rsidRPr="00E528F2">
              <w:rPr>
                <w:rFonts w:ascii="Arial Narrow" w:eastAsia="Times New Roman" w:hAnsi="Arial Narrow"/>
                <w:b/>
                <w:bCs/>
                <w:color w:val="000000"/>
                <w:sz w:val="20"/>
                <w:szCs w:val="20"/>
                <w:lang w:val="es-CO" w:eastAsia="es-CO"/>
              </w:rPr>
              <w:t>3,660,091,370</w:t>
            </w:r>
          </w:p>
        </w:tc>
        <w:tc>
          <w:tcPr>
            <w:tcW w:w="855" w:type="pct"/>
            <w:tcBorders>
              <w:top w:val="nil"/>
              <w:left w:val="nil"/>
              <w:bottom w:val="single" w:sz="8" w:space="0" w:color="auto"/>
              <w:right w:val="single" w:sz="8" w:space="0" w:color="auto"/>
            </w:tcBorders>
            <w:shd w:val="clear" w:color="000000" w:fill="F2F2F2"/>
            <w:vAlign w:val="center"/>
            <w:hideMark/>
          </w:tcPr>
          <w:p w:rsidR="00196B1C" w:rsidRPr="00E528F2" w:rsidRDefault="00196B1C" w:rsidP="00196B1C">
            <w:pPr>
              <w:jc w:val="center"/>
              <w:rPr>
                <w:rFonts w:ascii="Arial Narrow" w:eastAsia="Times New Roman" w:hAnsi="Arial Narrow"/>
                <w:b/>
                <w:bCs/>
                <w:color w:val="000000"/>
                <w:sz w:val="20"/>
                <w:szCs w:val="20"/>
                <w:lang w:val="es-CO" w:eastAsia="es-CO"/>
              </w:rPr>
            </w:pPr>
            <w:r w:rsidRPr="00E528F2">
              <w:rPr>
                <w:rFonts w:ascii="Arial Narrow" w:eastAsia="Times New Roman" w:hAnsi="Arial Narrow"/>
                <w:b/>
                <w:bCs/>
                <w:color w:val="000000"/>
                <w:sz w:val="20"/>
                <w:szCs w:val="20"/>
                <w:lang w:val="es-CO" w:eastAsia="es-CO"/>
              </w:rPr>
              <w:t>3,530,208,734</w:t>
            </w:r>
          </w:p>
        </w:tc>
        <w:tc>
          <w:tcPr>
            <w:tcW w:w="827" w:type="pct"/>
            <w:tcBorders>
              <w:top w:val="nil"/>
              <w:left w:val="nil"/>
              <w:bottom w:val="single" w:sz="8" w:space="0" w:color="auto"/>
              <w:right w:val="single" w:sz="8" w:space="0" w:color="auto"/>
            </w:tcBorders>
            <w:shd w:val="clear" w:color="000000" w:fill="F2F2F2"/>
            <w:vAlign w:val="center"/>
            <w:hideMark/>
          </w:tcPr>
          <w:p w:rsidR="00196B1C" w:rsidRPr="00E528F2" w:rsidRDefault="00196B1C" w:rsidP="00196B1C">
            <w:pPr>
              <w:jc w:val="center"/>
              <w:rPr>
                <w:rFonts w:ascii="Arial Narrow" w:eastAsia="Times New Roman" w:hAnsi="Arial Narrow"/>
                <w:b/>
                <w:bCs/>
                <w:color w:val="000000"/>
                <w:sz w:val="20"/>
                <w:szCs w:val="20"/>
                <w:lang w:val="es-CO" w:eastAsia="es-CO"/>
              </w:rPr>
            </w:pPr>
            <w:r w:rsidRPr="00E528F2">
              <w:rPr>
                <w:rFonts w:ascii="Arial Narrow" w:eastAsia="Times New Roman" w:hAnsi="Arial Narrow"/>
                <w:b/>
                <w:bCs/>
                <w:color w:val="000000"/>
                <w:sz w:val="20"/>
                <w:szCs w:val="20"/>
                <w:lang w:val="es-CO" w:eastAsia="es-CO"/>
              </w:rPr>
              <w:t>3,530,208,734</w:t>
            </w:r>
          </w:p>
        </w:tc>
        <w:tc>
          <w:tcPr>
            <w:tcW w:w="645" w:type="pct"/>
            <w:tcBorders>
              <w:top w:val="nil"/>
              <w:left w:val="nil"/>
              <w:bottom w:val="single" w:sz="8" w:space="0" w:color="auto"/>
              <w:right w:val="single" w:sz="8" w:space="0" w:color="auto"/>
            </w:tcBorders>
            <w:shd w:val="clear" w:color="000000" w:fill="F2F2F2"/>
            <w:vAlign w:val="center"/>
            <w:hideMark/>
          </w:tcPr>
          <w:p w:rsidR="00196B1C" w:rsidRPr="00E528F2" w:rsidRDefault="00196B1C" w:rsidP="00196B1C">
            <w:pPr>
              <w:jc w:val="center"/>
              <w:rPr>
                <w:rFonts w:ascii="Arial Narrow" w:eastAsia="Times New Roman" w:hAnsi="Arial Narrow"/>
                <w:b/>
                <w:bCs/>
                <w:color w:val="000000"/>
                <w:sz w:val="20"/>
                <w:szCs w:val="20"/>
                <w:lang w:val="es-CO" w:eastAsia="es-CO"/>
              </w:rPr>
            </w:pPr>
            <w:r w:rsidRPr="00E528F2">
              <w:rPr>
                <w:rFonts w:ascii="Arial Narrow" w:eastAsia="Times New Roman" w:hAnsi="Arial Narrow"/>
                <w:b/>
                <w:bCs/>
                <w:color w:val="000000"/>
                <w:sz w:val="20"/>
                <w:szCs w:val="20"/>
                <w:lang w:val="es-CO" w:eastAsia="es-CO"/>
              </w:rPr>
              <w:t>96.45%</w:t>
            </w:r>
          </w:p>
        </w:tc>
        <w:tc>
          <w:tcPr>
            <w:tcW w:w="755" w:type="pct"/>
            <w:tcBorders>
              <w:top w:val="nil"/>
              <w:left w:val="nil"/>
              <w:bottom w:val="single" w:sz="8" w:space="0" w:color="auto"/>
              <w:right w:val="single" w:sz="8" w:space="0" w:color="auto"/>
            </w:tcBorders>
            <w:shd w:val="clear" w:color="000000" w:fill="F2F2F2"/>
            <w:vAlign w:val="center"/>
            <w:hideMark/>
          </w:tcPr>
          <w:p w:rsidR="00196B1C" w:rsidRPr="00E528F2" w:rsidRDefault="00196B1C" w:rsidP="00196B1C">
            <w:pPr>
              <w:jc w:val="center"/>
              <w:rPr>
                <w:rFonts w:ascii="Arial Narrow" w:eastAsia="Times New Roman" w:hAnsi="Arial Narrow"/>
                <w:b/>
                <w:bCs/>
                <w:color w:val="000000"/>
                <w:sz w:val="20"/>
                <w:szCs w:val="20"/>
                <w:lang w:val="es-CO" w:eastAsia="es-CO"/>
              </w:rPr>
            </w:pPr>
            <w:r w:rsidRPr="00E528F2">
              <w:rPr>
                <w:rFonts w:ascii="Arial Narrow" w:eastAsia="Times New Roman" w:hAnsi="Arial Narrow"/>
                <w:b/>
                <w:bCs/>
                <w:color w:val="000000"/>
                <w:sz w:val="20"/>
                <w:szCs w:val="20"/>
                <w:lang w:val="es-CO" w:eastAsia="es-CO"/>
              </w:rPr>
              <w:t>96.45%</w:t>
            </w:r>
          </w:p>
        </w:tc>
      </w:tr>
      <w:tr w:rsidR="00196B1C" w:rsidRPr="00E528F2" w:rsidTr="00196B1C">
        <w:trPr>
          <w:trHeight w:val="525"/>
          <w:jc w:val="center"/>
        </w:trPr>
        <w:tc>
          <w:tcPr>
            <w:tcW w:w="964" w:type="pct"/>
            <w:tcBorders>
              <w:top w:val="nil"/>
              <w:left w:val="single" w:sz="8" w:space="0" w:color="auto"/>
              <w:bottom w:val="single" w:sz="8" w:space="0" w:color="auto"/>
              <w:right w:val="single" w:sz="8" w:space="0" w:color="auto"/>
            </w:tcBorders>
            <w:shd w:val="clear" w:color="000000" w:fill="F2F2F2"/>
            <w:vAlign w:val="center"/>
            <w:hideMark/>
          </w:tcPr>
          <w:p w:rsidR="00196B1C" w:rsidRPr="00E528F2" w:rsidRDefault="00196B1C" w:rsidP="00196B1C">
            <w:pPr>
              <w:jc w:val="center"/>
              <w:rPr>
                <w:rFonts w:ascii="Arial Narrow" w:eastAsia="Times New Roman" w:hAnsi="Arial Narrow"/>
                <w:b/>
                <w:bCs/>
                <w:color w:val="000000"/>
                <w:sz w:val="20"/>
                <w:szCs w:val="20"/>
                <w:lang w:val="es-CO" w:eastAsia="es-CO"/>
              </w:rPr>
            </w:pPr>
            <w:r w:rsidRPr="00E528F2">
              <w:rPr>
                <w:rFonts w:ascii="Arial Narrow" w:eastAsia="Times New Roman" w:hAnsi="Arial Narrow"/>
                <w:b/>
                <w:bCs/>
                <w:color w:val="000000"/>
                <w:sz w:val="20"/>
                <w:szCs w:val="20"/>
                <w:lang w:val="es-CO" w:eastAsia="es-CO"/>
              </w:rPr>
              <w:t>TRANSFERENCIAS CORRIENTES</w:t>
            </w:r>
          </w:p>
        </w:tc>
        <w:tc>
          <w:tcPr>
            <w:tcW w:w="955" w:type="pct"/>
            <w:tcBorders>
              <w:top w:val="nil"/>
              <w:left w:val="nil"/>
              <w:bottom w:val="single" w:sz="8" w:space="0" w:color="auto"/>
              <w:right w:val="single" w:sz="8" w:space="0" w:color="auto"/>
            </w:tcBorders>
            <w:shd w:val="clear" w:color="000000" w:fill="F2F2F2"/>
            <w:vAlign w:val="center"/>
            <w:hideMark/>
          </w:tcPr>
          <w:p w:rsidR="00196B1C" w:rsidRPr="00E528F2" w:rsidRDefault="00196B1C" w:rsidP="00196B1C">
            <w:pPr>
              <w:jc w:val="center"/>
              <w:rPr>
                <w:rFonts w:ascii="Arial Narrow" w:eastAsia="Times New Roman" w:hAnsi="Arial Narrow"/>
                <w:b/>
                <w:bCs/>
                <w:color w:val="000000"/>
                <w:sz w:val="20"/>
                <w:szCs w:val="20"/>
                <w:lang w:val="es-CO" w:eastAsia="es-CO"/>
              </w:rPr>
            </w:pPr>
            <w:r w:rsidRPr="00E528F2">
              <w:rPr>
                <w:rFonts w:ascii="Arial Narrow" w:eastAsia="Times New Roman" w:hAnsi="Arial Narrow"/>
                <w:b/>
                <w:bCs/>
                <w:color w:val="000000"/>
                <w:sz w:val="20"/>
                <w:szCs w:val="20"/>
                <w:lang w:val="es-CO" w:eastAsia="es-CO"/>
              </w:rPr>
              <w:t>203,539,140,296</w:t>
            </w:r>
          </w:p>
        </w:tc>
        <w:tc>
          <w:tcPr>
            <w:tcW w:w="855" w:type="pct"/>
            <w:tcBorders>
              <w:top w:val="nil"/>
              <w:left w:val="nil"/>
              <w:bottom w:val="single" w:sz="8" w:space="0" w:color="auto"/>
              <w:right w:val="single" w:sz="8" w:space="0" w:color="auto"/>
            </w:tcBorders>
            <w:shd w:val="clear" w:color="000000" w:fill="F2F2F2"/>
            <w:vAlign w:val="center"/>
            <w:hideMark/>
          </w:tcPr>
          <w:p w:rsidR="00196B1C" w:rsidRPr="00E528F2" w:rsidRDefault="00196B1C" w:rsidP="00196B1C">
            <w:pPr>
              <w:jc w:val="center"/>
              <w:rPr>
                <w:rFonts w:ascii="Arial Narrow" w:eastAsia="Times New Roman" w:hAnsi="Arial Narrow"/>
                <w:b/>
                <w:bCs/>
                <w:color w:val="000000"/>
                <w:sz w:val="20"/>
                <w:szCs w:val="20"/>
                <w:lang w:val="es-CO" w:eastAsia="es-CO"/>
              </w:rPr>
            </w:pPr>
            <w:r w:rsidRPr="00E528F2">
              <w:rPr>
                <w:rFonts w:ascii="Arial Narrow" w:eastAsia="Times New Roman" w:hAnsi="Arial Narrow"/>
                <w:b/>
                <w:bCs/>
                <w:color w:val="000000"/>
                <w:sz w:val="20"/>
                <w:szCs w:val="20"/>
                <w:lang w:val="es-CO" w:eastAsia="es-CO"/>
              </w:rPr>
              <w:t>203,539,140,296</w:t>
            </w:r>
          </w:p>
        </w:tc>
        <w:tc>
          <w:tcPr>
            <w:tcW w:w="827" w:type="pct"/>
            <w:tcBorders>
              <w:top w:val="nil"/>
              <w:left w:val="nil"/>
              <w:bottom w:val="single" w:sz="8" w:space="0" w:color="auto"/>
              <w:right w:val="single" w:sz="8" w:space="0" w:color="auto"/>
            </w:tcBorders>
            <w:shd w:val="clear" w:color="000000" w:fill="F2F2F2"/>
            <w:vAlign w:val="center"/>
            <w:hideMark/>
          </w:tcPr>
          <w:p w:rsidR="00196B1C" w:rsidRPr="00E528F2" w:rsidRDefault="00196B1C" w:rsidP="00196B1C">
            <w:pPr>
              <w:jc w:val="center"/>
              <w:rPr>
                <w:rFonts w:ascii="Arial Narrow" w:eastAsia="Times New Roman" w:hAnsi="Arial Narrow"/>
                <w:b/>
                <w:bCs/>
                <w:color w:val="000000"/>
                <w:sz w:val="20"/>
                <w:szCs w:val="20"/>
                <w:lang w:val="es-CO" w:eastAsia="es-CO"/>
              </w:rPr>
            </w:pPr>
            <w:r w:rsidRPr="00E528F2">
              <w:rPr>
                <w:rFonts w:ascii="Arial Narrow" w:eastAsia="Times New Roman" w:hAnsi="Arial Narrow"/>
                <w:b/>
                <w:bCs/>
                <w:color w:val="000000"/>
                <w:sz w:val="20"/>
                <w:szCs w:val="20"/>
                <w:lang w:val="es-CO" w:eastAsia="es-CO"/>
              </w:rPr>
              <w:t>203,539,140,296</w:t>
            </w:r>
          </w:p>
        </w:tc>
        <w:tc>
          <w:tcPr>
            <w:tcW w:w="645" w:type="pct"/>
            <w:tcBorders>
              <w:top w:val="nil"/>
              <w:left w:val="nil"/>
              <w:bottom w:val="single" w:sz="8" w:space="0" w:color="auto"/>
              <w:right w:val="single" w:sz="8" w:space="0" w:color="auto"/>
            </w:tcBorders>
            <w:shd w:val="clear" w:color="000000" w:fill="F2F2F2"/>
            <w:vAlign w:val="center"/>
            <w:hideMark/>
          </w:tcPr>
          <w:p w:rsidR="00196B1C" w:rsidRPr="00E528F2" w:rsidRDefault="00196B1C" w:rsidP="00196B1C">
            <w:pPr>
              <w:jc w:val="center"/>
              <w:rPr>
                <w:rFonts w:ascii="Arial Narrow" w:eastAsia="Times New Roman" w:hAnsi="Arial Narrow"/>
                <w:b/>
                <w:bCs/>
                <w:color w:val="000000"/>
                <w:sz w:val="20"/>
                <w:szCs w:val="20"/>
                <w:lang w:val="es-CO" w:eastAsia="es-CO"/>
              </w:rPr>
            </w:pPr>
            <w:r w:rsidRPr="00E528F2">
              <w:rPr>
                <w:rFonts w:ascii="Arial Narrow" w:eastAsia="Times New Roman" w:hAnsi="Arial Narrow"/>
                <w:b/>
                <w:bCs/>
                <w:color w:val="000000"/>
                <w:sz w:val="20"/>
                <w:szCs w:val="20"/>
                <w:lang w:val="es-CO" w:eastAsia="es-CO"/>
              </w:rPr>
              <w:t>100%</w:t>
            </w:r>
          </w:p>
        </w:tc>
        <w:tc>
          <w:tcPr>
            <w:tcW w:w="755" w:type="pct"/>
            <w:tcBorders>
              <w:top w:val="nil"/>
              <w:left w:val="nil"/>
              <w:bottom w:val="single" w:sz="8" w:space="0" w:color="auto"/>
              <w:right w:val="single" w:sz="8" w:space="0" w:color="auto"/>
            </w:tcBorders>
            <w:shd w:val="clear" w:color="000000" w:fill="F2F2F2"/>
            <w:vAlign w:val="center"/>
            <w:hideMark/>
          </w:tcPr>
          <w:p w:rsidR="00196B1C" w:rsidRPr="00E528F2" w:rsidRDefault="00196B1C" w:rsidP="00196B1C">
            <w:pPr>
              <w:jc w:val="center"/>
              <w:rPr>
                <w:rFonts w:ascii="Arial Narrow" w:eastAsia="Times New Roman" w:hAnsi="Arial Narrow"/>
                <w:b/>
                <w:bCs/>
                <w:color w:val="000000"/>
                <w:sz w:val="20"/>
                <w:szCs w:val="20"/>
                <w:lang w:val="es-CO" w:eastAsia="es-CO"/>
              </w:rPr>
            </w:pPr>
            <w:r w:rsidRPr="00E528F2">
              <w:rPr>
                <w:rFonts w:ascii="Arial Narrow" w:eastAsia="Times New Roman" w:hAnsi="Arial Narrow"/>
                <w:b/>
                <w:bCs/>
                <w:color w:val="000000"/>
                <w:sz w:val="20"/>
                <w:szCs w:val="20"/>
                <w:lang w:val="es-CO" w:eastAsia="es-CO"/>
              </w:rPr>
              <w:t>100%</w:t>
            </w:r>
          </w:p>
        </w:tc>
      </w:tr>
      <w:tr w:rsidR="00196B1C" w:rsidRPr="00E528F2" w:rsidTr="00196B1C">
        <w:trPr>
          <w:trHeight w:val="315"/>
          <w:jc w:val="center"/>
        </w:trPr>
        <w:tc>
          <w:tcPr>
            <w:tcW w:w="964" w:type="pct"/>
            <w:tcBorders>
              <w:top w:val="nil"/>
              <w:left w:val="single" w:sz="8" w:space="0" w:color="auto"/>
              <w:bottom w:val="single" w:sz="8" w:space="0" w:color="auto"/>
              <w:right w:val="single" w:sz="8" w:space="0" w:color="auto"/>
            </w:tcBorders>
            <w:shd w:val="clear" w:color="000000" w:fill="366092"/>
            <w:vAlign w:val="center"/>
            <w:hideMark/>
          </w:tcPr>
          <w:p w:rsidR="00196B1C" w:rsidRPr="00E528F2" w:rsidRDefault="00196B1C" w:rsidP="00196B1C">
            <w:pPr>
              <w:jc w:val="center"/>
              <w:rPr>
                <w:rFonts w:ascii="Arial Narrow" w:eastAsia="Times New Roman" w:hAnsi="Arial Narrow"/>
                <w:b/>
                <w:bCs/>
                <w:color w:val="FFFFFF"/>
                <w:sz w:val="20"/>
                <w:szCs w:val="20"/>
                <w:lang w:val="es-CO" w:eastAsia="es-CO"/>
              </w:rPr>
            </w:pPr>
            <w:r w:rsidRPr="00E528F2">
              <w:rPr>
                <w:rFonts w:ascii="Arial Narrow" w:eastAsia="Times New Roman" w:hAnsi="Arial Narrow"/>
                <w:b/>
                <w:bCs/>
                <w:color w:val="FFFFFF"/>
                <w:sz w:val="20"/>
                <w:szCs w:val="20"/>
                <w:lang w:val="es-CO" w:eastAsia="es-CO"/>
              </w:rPr>
              <w:t>INVERSIÓN</w:t>
            </w:r>
          </w:p>
        </w:tc>
        <w:tc>
          <w:tcPr>
            <w:tcW w:w="955" w:type="pct"/>
            <w:tcBorders>
              <w:top w:val="nil"/>
              <w:left w:val="nil"/>
              <w:bottom w:val="single" w:sz="8" w:space="0" w:color="auto"/>
              <w:right w:val="single" w:sz="8" w:space="0" w:color="auto"/>
            </w:tcBorders>
            <w:shd w:val="clear" w:color="000000" w:fill="366092"/>
            <w:noWrap/>
            <w:vAlign w:val="center"/>
            <w:hideMark/>
          </w:tcPr>
          <w:p w:rsidR="00196B1C" w:rsidRPr="00E528F2" w:rsidRDefault="00196B1C" w:rsidP="00196B1C">
            <w:pPr>
              <w:jc w:val="center"/>
              <w:rPr>
                <w:rFonts w:ascii="Arial Narrow" w:eastAsia="Times New Roman" w:hAnsi="Arial Narrow"/>
                <w:b/>
                <w:bCs/>
                <w:color w:val="FFFFFF"/>
                <w:sz w:val="20"/>
                <w:szCs w:val="20"/>
                <w:lang w:val="es-CO" w:eastAsia="es-CO"/>
              </w:rPr>
            </w:pPr>
            <w:r w:rsidRPr="00E528F2">
              <w:rPr>
                <w:rFonts w:ascii="Arial Narrow" w:eastAsia="Times New Roman" w:hAnsi="Arial Narrow"/>
                <w:b/>
                <w:bCs/>
                <w:color w:val="FFFFFF"/>
                <w:sz w:val="20"/>
                <w:szCs w:val="20"/>
                <w:lang w:val="es-CO" w:eastAsia="es-CO"/>
              </w:rPr>
              <w:t>10,656,704,781</w:t>
            </w:r>
          </w:p>
        </w:tc>
        <w:tc>
          <w:tcPr>
            <w:tcW w:w="855" w:type="pct"/>
            <w:tcBorders>
              <w:top w:val="nil"/>
              <w:left w:val="nil"/>
              <w:bottom w:val="single" w:sz="8" w:space="0" w:color="auto"/>
              <w:right w:val="single" w:sz="8" w:space="0" w:color="auto"/>
            </w:tcBorders>
            <w:shd w:val="clear" w:color="000000" w:fill="366092"/>
            <w:noWrap/>
            <w:vAlign w:val="center"/>
            <w:hideMark/>
          </w:tcPr>
          <w:p w:rsidR="00196B1C" w:rsidRPr="00E528F2" w:rsidRDefault="00196B1C" w:rsidP="00196B1C">
            <w:pPr>
              <w:jc w:val="center"/>
              <w:rPr>
                <w:rFonts w:ascii="Arial Narrow" w:eastAsia="Times New Roman" w:hAnsi="Arial Narrow"/>
                <w:b/>
                <w:bCs/>
                <w:color w:val="FFFFFF"/>
                <w:sz w:val="20"/>
                <w:szCs w:val="20"/>
                <w:lang w:val="es-CO" w:eastAsia="es-CO"/>
              </w:rPr>
            </w:pPr>
            <w:r w:rsidRPr="00E528F2">
              <w:rPr>
                <w:rFonts w:ascii="Arial Narrow" w:eastAsia="Times New Roman" w:hAnsi="Arial Narrow"/>
                <w:b/>
                <w:bCs/>
                <w:color w:val="FFFFFF"/>
                <w:sz w:val="20"/>
                <w:szCs w:val="20"/>
                <w:lang w:val="es-CO" w:eastAsia="es-CO"/>
              </w:rPr>
              <w:t>10,656,648,253</w:t>
            </w:r>
          </w:p>
        </w:tc>
        <w:tc>
          <w:tcPr>
            <w:tcW w:w="827" w:type="pct"/>
            <w:tcBorders>
              <w:top w:val="nil"/>
              <w:left w:val="nil"/>
              <w:bottom w:val="single" w:sz="8" w:space="0" w:color="auto"/>
              <w:right w:val="single" w:sz="8" w:space="0" w:color="auto"/>
            </w:tcBorders>
            <w:shd w:val="clear" w:color="000000" w:fill="366092"/>
            <w:noWrap/>
            <w:vAlign w:val="center"/>
            <w:hideMark/>
          </w:tcPr>
          <w:p w:rsidR="00196B1C" w:rsidRPr="00E528F2" w:rsidRDefault="00196B1C" w:rsidP="00196B1C">
            <w:pPr>
              <w:jc w:val="center"/>
              <w:rPr>
                <w:rFonts w:ascii="Arial Narrow" w:eastAsia="Times New Roman" w:hAnsi="Arial Narrow"/>
                <w:b/>
                <w:bCs/>
                <w:color w:val="FFFFFF"/>
                <w:sz w:val="20"/>
                <w:szCs w:val="20"/>
                <w:lang w:val="es-CO" w:eastAsia="es-CO"/>
              </w:rPr>
            </w:pPr>
            <w:r w:rsidRPr="00E528F2">
              <w:rPr>
                <w:rFonts w:ascii="Arial Narrow" w:eastAsia="Times New Roman" w:hAnsi="Arial Narrow"/>
                <w:b/>
                <w:bCs/>
                <w:color w:val="FFFFFF"/>
                <w:sz w:val="20"/>
                <w:szCs w:val="20"/>
                <w:lang w:val="es-CO" w:eastAsia="es-CO"/>
              </w:rPr>
              <w:t>10,650,099,854</w:t>
            </w:r>
          </w:p>
        </w:tc>
        <w:tc>
          <w:tcPr>
            <w:tcW w:w="645" w:type="pct"/>
            <w:tcBorders>
              <w:top w:val="nil"/>
              <w:left w:val="nil"/>
              <w:bottom w:val="single" w:sz="8" w:space="0" w:color="auto"/>
              <w:right w:val="single" w:sz="8" w:space="0" w:color="auto"/>
            </w:tcBorders>
            <w:shd w:val="clear" w:color="000000" w:fill="366092"/>
            <w:noWrap/>
            <w:vAlign w:val="center"/>
            <w:hideMark/>
          </w:tcPr>
          <w:p w:rsidR="00196B1C" w:rsidRPr="00E528F2" w:rsidRDefault="00196B1C" w:rsidP="00196B1C">
            <w:pPr>
              <w:jc w:val="center"/>
              <w:rPr>
                <w:rFonts w:ascii="Arial Narrow" w:eastAsia="Times New Roman" w:hAnsi="Arial Narrow"/>
                <w:b/>
                <w:bCs/>
                <w:color w:val="FFFFFF"/>
                <w:sz w:val="20"/>
                <w:szCs w:val="20"/>
                <w:lang w:val="es-CO" w:eastAsia="es-CO"/>
              </w:rPr>
            </w:pPr>
            <w:r w:rsidRPr="00E528F2">
              <w:rPr>
                <w:rFonts w:ascii="Arial Narrow" w:eastAsia="Times New Roman" w:hAnsi="Arial Narrow"/>
                <w:b/>
                <w:bCs/>
                <w:color w:val="FFFFFF"/>
                <w:sz w:val="20"/>
                <w:szCs w:val="20"/>
                <w:lang w:val="es-CO" w:eastAsia="es-CO"/>
              </w:rPr>
              <w:t>100%</w:t>
            </w:r>
          </w:p>
        </w:tc>
        <w:tc>
          <w:tcPr>
            <w:tcW w:w="755" w:type="pct"/>
            <w:tcBorders>
              <w:top w:val="nil"/>
              <w:left w:val="nil"/>
              <w:bottom w:val="single" w:sz="8" w:space="0" w:color="auto"/>
              <w:right w:val="single" w:sz="8" w:space="0" w:color="auto"/>
            </w:tcBorders>
            <w:shd w:val="clear" w:color="000000" w:fill="366092"/>
            <w:noWrap/>
            <w:vAlign w:val="center"/>
            <w:hideMark/>
          </w:tcPr>
          <w:p w:rsidR="00196B1C" w:rsidRPr="00E528F2" w:rsidRDefault="00196B1C" w:rsidP="00196B1C">
            <w:pPr>
              <w:jc w:val="center"/>
              <w:rPr>
                <w:rFonts w:ascii="Arial Narrow" w:eastAsia="Times New Roman" w:hAnsi="Arial Narrow"/>
                <w:b/>
                <w:bCs/>
                <w:color w:val="FFFFFF"/>
                <w:sz w:val="20"/>
                <w:szCs w:val="20"/>
                <w:lang w:val="es-CO" w:eastAsia="es-CO"/>
              </w:rPr>
            </w:pPr>
            <w:r w:rsidRPr="00E528F2">
              <w:rPr>
                <w:rFonts w:ascii="Arial Narrow" w:eastAsia="Times New Roman" w:hAnsi="Arial Narrow"/>
                <w:b/>
                <w:bCs/>
                <w:color w:val="FFFFFF"/>
                <w:sz w:val="20"/>
                <w:szCs w:val="20"/>
                <w:lang w:val="es-CO" w:eastAsia="es-CO"/>
              </w:rPr>
              <w:t>99.94%</w:t>
            </w:r>
          </w:p>
        </w:tc>
      </w:tr>
      <w:tr w:rsidR="00196B1C" w:rsidRPr="00E528F2" w:rsidTr="00196B1C">
        <w:trPr>
          <w:trHeight w:val="315"/>
          <w:jc w:val="center"/>
        </w:trPr>
        <w:tc>
          <w:tcPr>
            <w:tcW w:w="964" w:type="pct"/>
            <w:tcBorders>
              <w:top w:val="nil"/>
              <w:left w:val="single" w:sz="8" w:space="0" w:color="auto"/>
              <w:bottom w:val="single" w:sz="8" w:space="0" w:color="auto"/>
              <w:right w:val="single" w:sz="8" w:space="0" w:color="auto"/>
            </w:tcBorders>
            <w:shd w:val="clear" w:color="000000" w:fill="0F243E"/>
            <w:noWrap/>
            <w:vAlign w:val="center"/>
            <w:hideMark/>
          </w:tcPr>
          <w:p w:rsidR="00196B1C" w:rsidRPr="00E528F2" w:rsidRDefault="00196B1C" w:rsidP="00196B1C">
            <w:pPr>
              <w:jc w:val="center"/>
              <w:rPr>
                <w:rFonts w:ascii="Arial Narrow" w:eastAsia="Times New Roman" w:hAnsi="Arial Narrow"/>
                <w:b/>
                <w:bCs/>
                <w:color w:val="FFFFFF"/>
                <w:sz w:val="20"/>
                <w:szCs w:val="20"/>
                <w:lang w:val="es-CO" w:eastAsia="es-CO"/>
              </w:rPr>
            </w:pPr>
            <w:r w:rsidRPr="00E528F2">
              <w:rPr>
                <w:rFonts w:ascii="Arial Narrow" w:eastAsia="Times New Roman" w:hAnsi="Arial Narrow"/>
                <w:b/>
                <w:bCs/>
                <w:color w:val="FFFFFF"/>
                <w:sz w:val="20"/>
                <w:szCs w:val="20"/>
                <w:lang w:val="es-CO" w:eastAsia="es-CO"/>
              </w:rPr>
              <w:t>TOTAL PRESUPUESTO</w:t>
            </w:r>
          </w:p>
        </w:tc>
        <w:tc>
          <w:tcPr>
            <w:tcW w:w="955" w:type="pct"/>
            <w:tcBorders>
              <w:top w:val="nil"/>
              <w:left w:val="nil"/>
              <w:bottom w:val="single" w:sz="8" w:space="0" w:color="auto"/>
              <w:right w:val="single" w:sz="8" w:space="0" w:color="auto"/>
            </w:tcBorders>
            <w:shd w:val="clear" w:color="000000" w:fill="0F243E"/>
            <w:noWrap/>
            <w:vAlign w:val="center"/>
            <w:hideMark/>
          </w:tcPr>
          <w:p w:rsidR="00196B1C" w:rsidRPr="00E528F2" w:rsidRDefault="00196B1C" w:rsidP="00196B1C">
            <w:pPr>
              <w:jc w:val="center"/>
              <w:rPr>
                <w:rFonts w:ascii="Arial Narrow" w:eastAsia="Times New Roman" w:hAnsi="Arial Narrow"/>
                <w:b/>
                <w:bCs/>
                <w:color w:val="FFFFFF"/>
                <w:sz w:val="20"/>
                <w:szCs w:val="20"/>
                <w:lang w:val="es-CO" w:eastAsia="es-CO"/>
              </w:rPr>
            </w:pPr>
            <w:r w:rsidRPr="00E528F2">
              <w:rPr>
                <w:rFonts w:ascii="Arial Narrow" w:eastAsia="Times New Roman" w:hAnsi="Arial Narrow"/>
                <w:b/>
                <w:bCs/>
                <w:color w:val="FFFFFF"/>
                <w:sz w:val="20"/>
                <w:szCs w:val="20"/>
                <w:lang w:val="es-CO" w:eastAsia="es-CO"/>
              </w:rPr>
              <w:t>227,476,936,447</w:t>
            </w:r>
          </w:p>
        </w:tc>
        <w:tc>
          <w:tcPr>
            <w:tcW w:w="855" w:type="pct"/>
            <w:tcBorders>
              <w:top w:val="nil"/>
              <w:left w:val="nil"/>
              <w:bottom w:val="single" w:sz="8" w:space="0" w:color="auto"/>
              <w:right w:val="single" w:sz="8" w:space="0" w:color="auto"/>
            </w:tcBorders>
            <w:shd w:val="clear" w:color="000000" w:fill="0F243E"/>
            <w:noWrap/>
            <w:vAlign w:val="center"/>
            <w:hideMark/>
          </w:tcPr>
          <w:p w:rsidR="00196B1C" w:rsidRPr="00E528F2" w:rsidRDefault="00196B1C" w:rsidP="00196B1C">
            <w:pPr>
              <w:jc w:val="center"/>
              <w:rPr>
                <w:rFonts w:ascii="Arial Narrow" w:eastAsia="Times New Roman" w:hAnsi="Arial Narrow"/>
                <w:b/>
                <w:bCs/>
                <w:color w:val="FFFFFF"/>
                <w:sz w:val="20"/>
                <w:szCs w:val="20"/>
                <w:lang w:val="es-CO" w:eastAsia="es-CO"/>
              </w:rPr>
            </w:pPr>
            <w:r w:rsidRPr="00E528F2">
              <w:rPr>
                <w:rFonts w:ascii="Arial Narrow" w:eastAsia="Times New Roman" w:hAnsi="Arial Narrow"/>
                <w:b/>
                <w:bCs/>
                <w:color w:val="FFFFFF"/>
                <w:sz w:val="20"/>
                <w:szCs w:val="20"/>
                <w:lang w:val="es-CO" w:eastAsia="es-CO"/>
              </w:rPr>
              <w:t>227,162,983,249</w:t>
            </w:r>
          </w:p>
        </w:tc>
        <w:tc>
          <w:tcPr>
            <w:tcW w:w="827" w:type="pct"/>
            <w:tcBorders>
              <w:top w:val="nil"/>
              <w:left w:val="nil"/>
              <w:bottom w:val="single" w:sz="8" w:space="0" w:color="auto"/>
              <w:right w:val="single" w:sz="8" w:space="0" w:color="auto"/>
            </w:tcBorders>
            <w:shd w:val="clear" w:color="000000" w:fill="0F243E"/>
            <w:noWrap/>
            <w:vAlign w:val="center"/>
            <w:hideMark/>
          </w:tcPr>
          <w:p w:rsidR="00196B1C" w:rsidRPr="00E528F2" w:rsidRDefault="00196B1C" w:rsidP="00196B1C">
            <w:pPr>
              <w:jc w:val="center"/>
              <w:rPr>
                <w:rFonts w:ascii="Arial Narrow" w:eastAsia="Times New Roman" w:hAnsi="Arial Narrow"/>
                <w:b/>
                <w:bCs/>
                <w:color w:val="FFFFFF"/>
                <w:sz w:val="20"/>
                <w:szCs w:val="20"/>
                <w:lang w:val="es-CO" w:eastAsia="es-CO"/>
              </w:rPr>
            </w:pPr>
            <w:r w:rsidRPr="00E528F2">
              <w:rPr>
                <w:rFonts w:ascii="Arial Narrow" w:eastAsia="Times New Roman" w:hAnsi="Arial Narrow"/>
                <w:b/>
                <w:bCs/>
                <w:color w:val="FFFFFF"/>
                <w:sz w:val="20"/>
                <w:szCs w:val="20"/>
                <w:lang w:val="es-CO" w:eastAsia="es-CO"/>
              </w:rPr>
              <w:t>227,156,434,850</w:t>
            </w:r>
          </w:p>
        </w:tc>
        <w:tc>
          <w:tcPr>
            <w:tcW w:w="645" w:type="pct"/>
            <w:tcBorders>
              <w:top w:val="nil"/>
              <w:left w:val="nil"/>
              <w:bottom w:val="single" w:sz="8" w:space="0" w:color="auto"/>
              <w:right w:val="single" w:sz="8" w:space="0" w:color="auto"/>
            </w:tcBorders>
            <w:shd w:val="clear" w:color="000000" w:fill="0F243E"/>
            <w:noWrap/>
            <w:vAlign w:val="center"/>
            <w:hideMark/>
          </w:tcPr>
          <w:p w:rsidR="00196B1C" w:rsidRPr="00E528F2" w:rsidRDefault="00196B1C" w:rsidP="00196B1C">
            <w:pPr>
              <w:jc w:val="center"/>
              <w:rPr>
                <w:rFonts w:ascii="Arial Narrow" w:eastAsia="Times New Roman" w:hAnsi="Arial Narrow"/>
                <w:b/>
                <w:bCs/>
                <w:color w:val="FFFFFF"/>
                <w:sz w:val="20"/>
                <w:szCs w:val="20"/>
                <w:lang w:val="es-CO" w:eastAsia="es-CO"/>
              </w:rPr>
            </w:pPr>
            <w:r w:rsidRPr="00E528F2">
              <w:rPr>
                <w:rFonts w:ascii="Arial Narrow" w:eastAsia="Times New Roman" w:hAnsi="Arial Narrow"/>
                <w:b/>
                <w:bCs/>
                <w:color w:val="FFFFFF"/>
                <w:sz w:val="20"/>
                <w:szCs w:val="20"/>
                <w:lang w:val="es-CO" w:eastAsia="es-CO"/>
              </w:rPr>
              <w:t>99.86%</w:t>
            </w:r>
          </w:p>
        </w:tc>
        <w:tc>
          <w:tcPr>
            <w:tcW w:w="755" w:type="pct"/>
            <w:tcBorders>
              <w:top w:val="nil"/>
              <w:left w:val="nil"/>
              <w:bottom w:val="single" w:sz="8" w:space="0" w:color="auto"/>
              <w:right w:val="single" w:sz="8" w:space="0" w:color="auto"/>
            </w:tcBorders>
            <w:shd w:val="clear" w:color="000000" w:fill="0F243E"/>
            <w:noWrap/>
            <w:vAlign w:val="center"/>
            <w:hideMark/>
          </w:tcPr>
          <w:p w:rsidR="00196B1C" w:rsidRPr="00E528F2" w:rsidRDefault="00196B1C" w:rsidP="00196B1C">
            <w:pPr>
              <w:jc w:val="center"/>
              <w:rPr>
                <w:rFonts w:ascii="Arial Narrow" w:eastAsia="Times New Roman" w:hAnsi="Arial Narrow"/>
                <w:b/>
                <w:bCs/>
                <w:color w:val="FFFFFF"/>
                <w:sz w:val="20"/>
                <w:szCs w:val="20"/>
                <w:lang w:val="es-CO" w:eastAsia="es-CO"/>
              </w:rPr>
            </w:pPr>
            <w:r w:rsidRPr="00E528F2">
              <w:rPr>
                <w:rFonts w:ascii="Arial Narrow" w:eastAsia="Times New Roman" w:hAnsi="Arial Narrow"/>
                <w:b/>
                <w:bCs/>
                <w:color w:val="FFFFFF"/>
                <w:sz w:val="20"/>
                <w:szCs w:val="20"/>
                <w:lang w:val="es-CO" w:eastAsia="es-CO"/>
              </w:rPr>
              <w:t>99.86%</w:t>
            </w:r>
          </w:p>
        </w:tc>
      </w:tr>
    </w:tbl>
    <w:p w:rsidR="007B55D4" w:rsidRPr="00E528F2" w:rsidRDefault="007B55D4" w:rsidP="00AD11BB">
      <w:pPr>
        <w:jc w:val="both"/>
        <w:rPr>
          <w:rFonts w:ascii="Arial" w:hAnsi="Arial" w:cs="Arial"/>
        </w:rPr>
      </w:pPr>
    </w:p>
    <w:p w:rsidR="00C07699" w:rsidRPr="00E528F2" w:rsidRDefault="002B6AAC" w:rsidP="008C0686">
      <w:pPr>
        <w:jc w:val="center"/>
        <w:rPr>
          <w:rFonts w:ascii="Arial" w:hAnsi="Arial" w:cs="Arial"/>
        </w:rPr>
      </w:pPr>
      <w:r w:rsidRPr="00E528F2">
        <w:rPr>
          <w:noProof/>
          <w:lang w:val="es-CO" w:eastAsia="es-CO"/>
        </w:rPr>
        <w:drawing>
          <wp:inline distT="0" distB="0" distL="0" distR="0" wp14:anchorId="4F7E4A84" wp14:editId="3AFD800C">
            <wp:extent cx="4572000" cy="274320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07699" w:rsidRPr="00E528F2" w:rsidRDefault="00C07699" w:rsidP="00C07699">
      <w:pPr>
        <w:jc w:val="center"/>
        <w:rPr>
          <w:rFonts w:ascii="Arial Narrow" w:hAnsi="Arial Narrow" w:cs="Arial"/>
        </w:rPr>
      </w:pPr>
    </w:p>
    <w:p w:rsidR="002B6AAC" w:rsidRPr="00E528F2" w:rsidRDefault="008C0686" w:rsidP="008C0686">
      <w:pPr>
        <w:jc w:val="both"/>
        <w:rPr>
          <w:rFonts w:ascii="Arial Narrow" w:hAnsi="Arial Narrow" w:cs="Arial"/>
        </w:rPr>
      </w:pPr>
      <w:r w:rsidRPr="00E528F2">
        <w:rPr>
          <w:rFonts w:ascii="Arial Narrow" w:hAnsi="Arial Narrow" w:cs="Arial"/>
        </w:rPr>
        <w:t xml:space="preserve">Así las cosas y como se evidencia </w:t>
      </w:r>
      <w:r w:rsidR="002B6AAC" w:rsidRPr="00E528F2">
        <w:rPr>
          <w:rFonts w:ascii="Arial Narrow" w:hAnsi="Arial Narrow" w:cs="Arial"/>
        </w:rPr>
        <w:t>en la gráfica anterior</w:t>
      </w:r>
      <w:r w:rsidRPr="00E528F2">
        <w:rPr>
          <w:rFonts w:ascii="Arial Narrow" w:hAnsi="Arial Narrow" w:cs="Arial"/>
        </w:rPr>
        <w:t>, al cierre de la vigencia</w:t>
      </w:r>
      <w:r w:rsidR="009752E3" w:rsidRPr="00E528F2">
        <w:rPr>
          <w:rFonts w:ascii="Arial Narrow" w:hAnsi="Arial Narrow" w:cs="Arial"/>
        </w:rPr>
        <w:t xml:space="preserve"> 2017</w:t>
      </w:r>
      <w:r w:rsidRPr="00E528F2">
        <w:rPr>
          <w:rFonts w:ascii="Arial Narrow" w:hAnsi="Arial Narrow" w:cs="Arial"/>
        </w:rPr>
        <w:t xml:space="preserve"> la Unidad tuvo una ejecución presupuestal a nivel</w:t>
      </w:r>
      <w:r w:rsidR="00032715" w:rsidRPr="00E528F2">
        <w:rPr>
          <w:rFonts w:ascii="Arial Narrow" w:hAnsi="Arial Narrow" w:cs="Arial"/>
        </w:rPr>
        <w:t xml:space="preserve"> de compromisos</w:t>
      </w:r>
      <w:r w:rsidR="002B6AAC" w:rsidRPr="00E528F2">
        <w:rPr>
          <w:rFonts w:ascii="Arial Narrow" w:hAnsi="Arial Narrow" w:cs="Arial"/>
        </w:rPr>
        <w:t xml:space="preserve"> del </w:t>
      </w:r>
      <w:r w:rsidR="002B6AAC" w:rsidRPr="00E528F2">
        <w:rPr>
          <w:rFonts w:ascii="Arial Narrow" w:hAnsi="Arial Narrow" w:cs="Arial"/>
          <w:b/>
          <w:color w:val="000000" w:themeColor="text1"/>
        </w:rPr>
        <w:t>99,86%</w:t>
      </w:r>
      <w:r w:rsidR="002B6AAC" w:rsidRPr="00E528F2">
        <w:rPr>
          <w:rFonts w:ascii="Arial Narrow" w:hAnsi="Arial Narrow" w:cs="Arial"/>
          <w:color w:val="000000" w:themeColor="text1"/>
        </w:rPr>
        <w:t xml:space="preserve"> </w:t>
      </w:r>
      <w:r w:rsidR="002B6AAC" w:rsidRPr="00E528F2">
        <w:rPr>
          <w:rFonts w:ascii="Arial Narrow" w:hAnsi="Arial Narrow" w:cs="Arial"/>
        </w:rPr>
        <w:t xml:space="preserve">($227.163 millones) y </w:t>
      </w:r>
      <w:r w:rsidR="009F6F19" w:rsidRPr="00E528F2">
        <w:rPr>
          <w:rFonts w:ascii="Arial Narrow" w:hAnsi="Arial Narrow" w:cs="Arial"/>
        </w:rPr>
        <w:t xml:space="preserve">de obligaciones </w:t>
      </w:r>
      <w:r w:rsidR="00032715" w:rsidRPr="00E528F2">
        <w:rPr>
          <w:rFonts w:ascii="Arial Narrow" w:hAnsi="Arial Narrow" w:cs="Arial"/>
        </w:rPr>
        <w:t xml:space="preserve">del </w:t>
      </w:r>
      <w:r w:rsidR="00032715" w:rsidRPr="00E528F2">
        <w:rPr>
          <w:rFonts w:ascii="Arial Narrow" w:hAnsi="Arial Narrow" w:cs="Arial"/>
          <w:b/>
        </w:rPr>
        <w:t>99,</w:t>
      </w:r>
      <w:r w:rsidR="002B6AAC" w:rsidRPr="00E528F2">
        <w:rPr>
          <w:rFonts w:ascii="Arial Narrow" w:hAnsi="Arial Narrow" w:cs="Arial"/>
          <w:b/>
        </w:rPr>
        <w:t>86</w:t>
      </w:r>
      <w:r w:rsidRPr="00E528F2">
        <w:rPr>
          <w:rFonts w:ascii="Arial Narrow" w:hAnsi="Arial Narrow" w:cs="Arial"/>
          <w:b/>
        </w:rPr>
        <w:t>%</w:t>
      </w:r>
      <w:r w:rsidRPr="00E528F2">
        <w:rPr>
          <w:rFonts w:ascii="Arial Narrow" w:hAnsi="Arial Narrow" w:cs="Arial"/>
        </w:rPr>
        <w:t xml:space="preserve"> ($</w:t>
      </w:r>
      <w:r w:rsidR="002B6AAC" w:rsidRPr="00E528F2">
        <w:rPr>
          <w:rFonts w:ascii="Arial Narrow" w:hAnsi="Arial Narrow" w:cs="Arial"/>
        </w:rPr>
        <w:t xml:space="preserve">227.156 millones) lo que deriva en una ejecución presupuestal superior a </w:t>
      </w:r>
      <w:r w:rsidR="002916BC" w:rsidRPr="00E528F2">
        <w:rPr>
          <w:rFonts w:ascii="Arial Narrow" w:hAnsi="Arial Narrow" w:cs="Arial"/>
        </w:rPr>
        <w:t xml:space="preserve">las metas inicialmente planteadas de </w:t>
      </w:r>
      <w:r w:rsidR="002916BC" w:rsidRPr="00E528F2">
        <w:rPr>
          <w:rFonts w:ascii="Arial Narrow" w:hAnsi="Arial Narrow" w:cs="Arial"/>
          <w:b/>
        </w:rPr>
        <w:t>98,90%</w:t>
      </w:r>
      <w:r w:rsidR="002916BC" w:rsidRPr="00E528F2">
        <w:rPr>
          <w:rFonts w:ascii="Arial Narrow" w:hAnsi="Arial Narrow" w:cs="Arial"/>
        </w:rPr>
        <w:t xml:space="preserve"> para compromisos y </w:t>
      </w:r>
      <w:r w:rsidR="002916BC" w:rsidRPr="00E528F2">
        <w:rPr>
          <w:rFonts w:ascii="Arial Narrow" w:hAnsi="Arial Narrow" w:cs="Arial"/>
          <w:b/>
        </w:rPr>
        <w:t>97,46%</w:t>
      </w:r>
      <w:r w:rsidR="002916BC" w:rsidRPr="00E528F2">
        <w:rPr>
          <w:rFonts w:ascii="Arial Narrow" w:hAnsi="Arial Narrow" w:cs="Arial"/>
        </w:rPr>
        <w:t xml:space="preserve"> para obligaciones. </w:t>
      </w:r>
    </w:p>
    <w:p w:rsidR="008C0686" w:rsidRPr="00E528F2" w:rsidRDefault="008C0686" w:rsidP="008C0686">
      <w:pPr>
        <w:jc w:val="both"/>
        <w:rPr>
          <w:rFonts w:ascii="Arial" w:hAnsi="Arial" w:cs="Arial"/>
        </w:rPr>
      </w:pPr>
    </w:p>
    <w:p w:rsidR="00FC2410" w:rsidRPr="00E528F2" w:rsidRDefault="00FC2410" w:rsidP="00FC2410">
      <w:pPr>
        <w:pStyle w:val="Ttulo1"/>
        <w:jc w:val="center"/>
        <w:rPr>
          <w:rFonts w:cs="Arial"/>
        </w:rPr>
      </w:pPr>
      <w:bookmarkStart w:id="6" w:name="_Toc441850849"/>
      <w:bookmarkStart w:id="7" w:name="_Toc505096590"/>
      <w:r w:rsidRPr="00E528F2">
        <w:rPr>
          <w:rFonts w:cs="Arial"/>
        </w:rPr>
        <w:lastRenderedPageBreak/>
        <w:t>PRESUPUESTO DISCRIMINADO POR RUBROS</w:t>
      </w:r>
      <w:bookmarkEnd w:id="6"/>
      <w:bookmarkEnd w:id="7"/>
    </w:p>
    <w:p w:rsidR="00FC2410" w:rsidRPr="00E528F2" w:rsidRDefault="00FC2410" w:rsidP="00FC2410">
      <w:pPr>
        <w:rPr>
          <w:rFonts w:ascii="Arial" w:hAnsi="Arial" w:cs="Arial"/>
          <w:sz w:val="14"/>
        </w:rPr>
      </w:pPr>
    </w:p>
    <w:p w:rsidR="00FC2410" w:rsidRPr="00E528F2" w:rsidRDefault="00FC2410" w:rsidP="00FC2410">
      <w:pPr>
        <w:pStyle w:val="Ttulo2"/>
        <w:rPr>
          <w:rFonts w:cs="Arial"/>
        </w:rPr>
      </w:pPr>
      <w:bookmarkStart w:id="8" w:name="_Toc441850850"/>
      <w:bookmarkStart w:id="9" w:name="_Toc505096591"/>
      <w:r w:rsidRPr="00E528F2">
        <w:rPr>
          <w:rFonts w:cs="Arial"/>
        </w:rPr>
        <w:t>GASTOS DE FUNCIONAMIENTO</w:t>
      </w:r>
      <w:bookmarkEnd w:id="8"/>
      <w:bookmarkEnd w:id="9"/>
    </w:p>
    <w:p w:rsidR="007B55D4" w:rsidRPr="00E528F2" w:rsidRDefault="00FC2410" w:rsidP="00AD11BB">
      <w:pPr>
        <w:pStyle w:val="Ttulo3"/>
        <w:rPr>
          <w:rFonts w:cs="Arial"/>
        </w:rPr>
      </w:pPr>
      <w:bookmarkStart w:id="10" w:name="_Toc441850851"/>
      <w:bookmarkStart w:id="11" w:name="_Toc505096592"/>
      <w:r w:rsidRPr="00E528F2">
        <w:rPr>
          <w:rFonts w:cs="Arial"/>
        </w:rPr>
        <w:t>Gastos de Personal</w:t>
      </w:r>
      <w:bookmarkEnd w:id="10"/>
      <w:bookmarkEnd w:id="11"/>
    </w:p>
    <w:p w:rsidR="007529FD" w:rsidRPr="00E528F2" w:rsidRDefault="007529FD" w:rsidP="007529FD"/>
    <w:p w:rsidR="00FD0B1C" w:rsidRPr="00E528F2" w:rsidRDefault="00FC2410" w:rsidP="00FD0B1C">
      <w:pPr>
        <w:jc w:val="both"/>
        <w:rPr>
          <w:rFonts w:ascii="Arial Narrow" w:hAnsi="Arial Narrow" w:cs="Arial"/>
        </w:rPr>
      </w:pPr>
      <w:r w:rsidRPr="00E528F2">
        <w:rPr>
          <w:rFonts w:ascii="Arial Narrow" w:hAnsi="Arial Narrow" w:cs="Arial"/>
        </w:rPr>
        <w:t>La ejecución de Gastos de Personal para la vigencia 201</w:t>
      </w:r>
      <w:r w:rsidR="00557F80" w:rsidRPr="00E528F2">
        <w:rPr>
          <w:rFonts w:ascii="Arial Narrow" w:hAnsi="Arial Narrow" w:cs="Arial"/>
        </w:rPr>
        <w:t>7</w:t>
      </w:r>
      <w:r w:rsidRPr="00E528F2">
        <w:rPr>
          <w:rFonts w:ascii="Arial Narrow" w:hAnsi="Arial Narrow" w:cs="Arial"/>
        </w:rPr>
        <w:t xml:space="preserve"> fue de 9</w:t>
      </w:r>
      <w:r w:rsidR="00412246" w:rsidRPr="00E528F2">
        <w:rPr>
          <w:rFonts w:ascii="Arial Narrow" w:hAnsi="Arial Narrow" w:cs="Arial"/>
        </w:rPr>
        <w:t>8,</w:t>
      </w:r>
      <w:r w:rsidR="00557F80" w:rsidRPr="00E528F2">
        <w:rPr>
          <w:rFonts w:ascii="Arial Narrow" w:hAnsi="Arial Narrow" w:cs="Arial"/>
        </w:rPr>
        <w:t>09</w:t>
      </w:r>
      <w:r w:rsidR="00412246" w:rsidRPr="00E528F2">
        <w:rPr>
          <w:rFonts w:ascii="Arial Narrow" w:hAnsi="Arial Narrow" w:cs="Arial"/>
        </w:rPr>
        <w:t>% ($</w:t>
      </w:r>
      <w:r w:rsidR="00557F80" w:rsidRPr="00E528F2">
        <w:rPr>
          <w:rFonts w:ascii="Arial Narrow" w:hAnsi="Arial Narrow" w:cs="Arial"/>
        </w:rPr>
        <w:t>9.436.985.966</w:t>
      </w:r>
      <w:r w:rsidRPr="00E528F2">
        <w:rPr>
          <w:rFonts w:ascii="Arial Narrow" w:hAnsi="Arial Narrow" w:cs="Arial"/>
        </w:rPr>
        <w:t xml:space="preserve"> millones) a nivel de compromisos y </w:t>
      </w:r>
      <w:r w:rsidR="00412246" w:rsidRPr="00E528F2">
        <w:rPr>
          <w:rFonts w:ascii="Arial Narrow" w:hAnsi="Arial Narrow" w:cs="Arial"/>
        </w:rPr>
        <w:t>de</w:t>
      </w:r>
      <w:r w:rsidRPr="00E528F2">
        <w:rPr>
          <w:rFonts w:ascii="Arial Narrow" w:hAnsi="Arial Narrow" w:cs="Arial"/>
        </w:rPr>
        <w:t xml:space="preserve"> obligaciones frente al presupuesto adjudicado</w:t>
      </w:r>
      <w:r w:rsidR="00557F80" w:rsidRPr="00E528F2">
        <w:rPr>
          <w:rFonts w:ascii="Arial Narrow" w:hAnsi="Arial Narrow" w:cs="Arial"/>
        </w:rPr>
        <w:t xml:space="preserve"> a la UNGRD</w:t>
      </w:r>
      <w:r w:rsidRPr="00E528F2">
        <w:rPr>
          <w:rFonts w:ascii="Arial Narrow" w:hAnsi="Arial Narrow" w:cs="Arial"/>
        </w:rPr>
        <w:t>.</w:t>
      </w:r>
    </w:p>
    <w:p w:rsidR="00FD0B1C" w:rsidRPr="00E528F2" w:rsidRDefault="00FD0B1C" w:rsidP="00FD0B1C">
      <w:pPr>
        <w:jc w:val="both"/>
      </w:pPr>
    </w:p>
    <w:p w:rsidR="007529FD" w:rsidRPr="00E528F2" w:rsidRDefault="007529FD" w:rsidP="007529FD">
      <w:pPr>
        <w:pStyle w:val="Epgrafe"/>
        <w:jc w:val="center"/>
        <w:rPr>
          <w:lang w:val="es-CO" w:eastAsia="es-CO"/>
        </w:rPr>
      </w:pPr>
      <w:r w:rsidRPr="00E528F2">
        <w:rPr>
          <w:noProof/>
          <w:lang w:val="es-CO" w:eastAsia="es-CO"/>
        </w:rPr>
        <w:drawing>
          <wp:inline distT="0" distB="0" distL="0" distR="0" wp14:anchorId="2A261AE3" wp14:editId="12E237BB">
            <wp:extent cx="4572000" cy="2346385"/>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C2410" w:rsidRPr="00E528F2" w:rsidRDefault="0034254B" w:rsidP="007529FD">
      <w:pPr>
        <w:tabs>
          <w:tab w:val="left" w:pos="2550"/>
        </w:tabs>
        <w:jc w:val="center"/>
        <w:rPr>
          <w:rFonts w:ascii="Arial" w:eastAsiaTheme="minorEastAsia" w:hAnsi="Arial" w:cstheme="minorBidi"/>
          <w:b/>
          <w:bCs/>
          <w:sz w:val="18"/>
          <w:szCs w:val="18"/>
        </w:rPr>
      </w:pPr>
      <w:r w:rsidRPr="00E528F2">
        <w:rPr>
          <w:rFonts w:ascii="Arial" w:eastAsiaTheme="minorEastAsia" w:hAnsi="Arial" w:cstheme="minorBidi"/>
          <w:b/>
          <w:bCs/>
          <w:sz w:val="18"/>
          <w:szCs w:val="18"/>
        </w:rPr>
        <w:t>Resumen ejecución Gastos de Personal Vigencia 201</w:t>
      </w:r>
      <w:r w:rsidR="007529FD" w:rsidRPr="00E528F2">
        <w:rPr>
          <w:rFonts w:ascii="Arial" w:eastAsiaTheme="minorEastAsia" w:hAnsi="Arial" w:cstheme="minorBidi"/>
          <w:b/>
          <w:bCs/>
          <w:sz w:val="18"/>
          <w:szCs w:val="18"/>
        </w:rPr>
        <w:t>7</w:t>
      </w:r>
      <w:r w:rsidRPr="00E528F2">
        <w:rPr>
          <w:rFonts w:ascii="Arial" w:eastAsiaTheme="minorEastAsia" w:hAnsi="Arial" w:cstheme="minorBidi"/>
          <w:b/>
          <w:bCs/>
          <w:sz w:val="18"/>
          <w:szCs w:val="18"/>
        </w:rPr>
        <w:t xml:space="preserve"> (Cifras en millones)</w:t>
      </w:r>
    </w:p>
    <w:p w:rsidR="00FD0B1C" w:rsidRPr="00E528F2" w:rsidRDefault="00FD0B1C" w:rsidP="00FD0B1C">
      <w:pPr>
        <w:tabs>
          <w:tab w:val="left" w:pos="2550"/>
        </w:tabs>
        <w:rPr>
          <w:rFonts w:ascii="Arial" w:eastAsiaTheme="minorEastAsia" w:hAnsi="Arial" w:cstheme="minorBidi"/>
          <w:b/>
          <w:bCs/>
          <w:sz w:val="18"/>
          <w:szCs w:val="18"/>
        </w:rPr>
      </w:pPr>
    </w:p>
    <w:tbl>
      <w:tblPr>
        <w:tblW w:w="5310" w:type="pct"/>
        <w:jc w:val="center"/>
        <w:tblCellMar>
          <w:left w:w="70" w:type="dxa"/>
          <w:right w:w="70" w:type="dxa"/>
        </w:tblCellMar>
        <w:tblLook w:val="04A0" w:firstRow="1" w:lastRow="0" w:firstColumn="1" w:lastColumn="0" w:noHBand="0" w:noVBand="1"/>
      </w:tblPr>
      <w:tblGrid>
        <w:gridCol w:w="2411"/>
        <w:gridCol w:w="1449"/>
        <w:gridCol w:w="1510"/>
        <w:gridCol w:w="1375"/>
        <w:gridCol w:w="1438"/>
        <w:gridCol w:w="1352"/>
      </w:tblGrid>
      <w:tr w:rsidR="007529FD" w:rsidRPr="00E528F2" w:rsidTr="007529FD">
        <w:trPr>
          <w:trHeight w:val="714"/>
          <w:jc w:val="center"/>
        </w:trPr>
        <w:tc>
          <w:tcPr>
            <w:tcW w:w="1264" w:type="pct"/>
            <w:tcBorders>
              <w:top w:val="single" w:sz="8" w:space="0" w:color="auto"/>
              <w:left w:val="single" w:sz="8" w:space="0" w:color="auto"/>
              <w:bottom w:val="single" w:sz="8" w:space="0" w:color="auto"/>
              <w:right w:val="single" w:sz="8" w:space="0" w:color="auto"/>
            </w:tcBorders>
            <w:shd w:val="clear" w:color="000000" w:fill="28235A"/>
            <w:vAlign w:val="center"/>
            <w:hideMark/>
          </w:tcPr>
          <w:p w:rsidR="007529FD" w:rsidRPr="00E528F2" w:rsidRDefault="007529FD" w:rsidP="007529FD">
            <w:pPr>
              <w:jc w:val="center"/>
              <w:rPr>
                <w:rFonts w:ascii="Arial Narrow" w:eastAsia="Times New Roman" w:hAnsi="Arial Narrow"/>
                <w:b/>
                <w:bCs/>
                <w:color w:val="FFFFFF"/>
                <w:sz w:val="22"/>
                <w:szCs w:val="22"/>
                <w:lang w:val="es-CO" w:eastAsia="es-CO"/>
              </w:rPr>
            </w:pPr>
            <w:r w:rsidRPr="00E528F2">
              <w:rPr>
                <w:rFonts w:ascii="Arial Narrow" w:eastAsia="Times New Roman" w:hAnsi="Arial Narrow"/>
                <w:b/>
                <w:bCs/>
                <w:color w:val="FFFFFF"/>
                <w:sz w:val="22"/>
                <w:szCs w:val="22"/>
                <w:lang w:val="es-CO" w:eastAsia="es-CO"/>
              </w:rPr>
              <w:t>Concepto</w:t>
            </w:r>
          </w:p>
        </w:tc>
        <w:tc>
          <w:tcPr>
            <w:tcW w:w="760" w:type="pct"/>
            <w:tcBorders>
              <w:top w:val="single" w:sz="8" w:space="0" w:color="auto"/>
              <w:left w:val="nil"/>
              <w:bottom w:val="single" w:sz="8" w:space="0" w:color="auto"/>
              <w:right w:val="single" w:sz="8" w:space="0" w:color="auto"/>
            </w:tcBorders>
            <w:shd w:val="clear" w:color="000000" w:fill="28235A"/>
            <w:vAlign w:val="center"/>
            <w:hideMark/>
          </w:tcPr>
          <w:p w:rsidR="007529FD" w:rsidRPr="00E528F2" w:rsidRDefault="007529FD" w:rsidP="007529FD">
            <w:pPr>
              <w:jc w:val="center"/>
              <w:rPr>
                <w:rFonts w:ascii="Arial Narrow" w:eastAsia="Times New Roman" w:hAnsi="Arial Narrow"/>
                <w:b/>
                <w:bCs/>
                <w:color w:val="FFFFFF"/>
                <w:sz w:val="22"/>
                <w:szCs w:val="22"/>
                <w:lang w:val="es-CO" w:eastAsia="es-CO"/>
              </w:rPr>
            </w:pPr>
            <w:r w:rsidRPr="00E528F2">
              <w:rPr>
                <w:rFonts w:ascii="Arial Narrow" w:eastAsia="Times New Roman" w:hAnsi="Arial Narrow"/>
                <w:b/>
                <w:bCs/>
                <w:color w:val="FFFFFF"/>
                <w:sz w:val="22"/>
                <w:szCs w:val="22"/>
                <w:lang w:val="es-CO" w:eastAsia="es-CO"/>
              </w:rPr>
              <w:t>Apropiación Vigente</w:t>
            </w:r>
          </w:p>
        </w:tc>
        <w:tc>
          <w:tcPr>
            <w:tcW w:w="792" w:type="pct"/>
            <w:tcBorders>
              <w:top w:val="single" w:sz="8" w:space="0" w:color="auto"/>
              <w:left w:val="nil"/>
              <w:bottom w:val="single" w:sz="8" w:space="0" w:color="auto"/>
              <w:right w:val="single" w:sz="8" w:space="0" w:color="auto"/>
            </w:tcBorders>
            <w:shd w:val="clear" w:color="000000" w:fill="28235A"/>
            <w:vAlign w:val="center"/>
            <w:hideMark/>
          </w:tcPr>
          <w:p w:rsidR="007529FD" w:rsidRPr="00E528F2" w:rsidRDefault="007529FD" w:rsidP="007529FD">
            <w:pPr>
              <w:jc w:val="center"/>
              <w:rPr>
                <w:rFonts w:ascii="Arial Narrow" w:eastAsia="Times New Roman" w:hAnsi="Arial Narrow"/>
                <w:b/>
                <w:bCs/>
                <w:color w:val="FFFFFF"/>
                <w:sz w:val="22"/>
                <w:szCs w:val="22"/>
                <w:lang w:val="es-CO" w:eastAsia="es-CO"/>
              </w:rPr>
            </w:pPr>
            <w:r w:rsidRPr="00E528F2">
              <w:rPr>
                <w:rFonts w:ascii="Arial Narrow" w:eastAsia="Times New Roman" w:hAnsi="Arial Narrow"/>
                <w:b/>
                <w:bCs/>
                <w:color w:val="FFFFFF"/>
                <w:sz w:val="22"/>
                <w:szCs w:val="22"/>
                <w:lang w:val="es-CO" w:eastAsia="es-CO"/>
              </w:rPr>
              <w:t>Comprometido</w:t>
            </w:r>
          </w:p>
        </w:tc>
        <w:tc>
          <w:tcPr>
            <w:tcW w:w="721" w:type="pct"/>
            <w:tcBorders>
              <w:top w:val="single" w:sz="8" w:space="0" w:color="auto"/>
              <w:left w:val="nil"/>
              <w:bottom w:val="single" w:sz="8" w:space="0" w:color="auto"/>
              <w:right w:val="single" w:sz="8" w:space="0" w:color="auto"/>
            </w:tcBorders>
            <w:shd w:val="clear" w:color="000000" w:fill="28235A"/>
            <w:vAlign w:val="center"/>
            <w:hideMark/>
          </w:tcPr>
          <w:p w:rsidR="007529FD" w:rsidRPr="00E528F2" w:rsidRDefault="007529FD" w:rsidP="007529FD">
            <w:pPr>
              <w:jc w:val="center"/>
              <w:rPr>
                <w:rFonts w:ascii="Arial Narrow" w:eastAsia="Times New Roman" w:hAnsi="Arial Narrow"/>
                <w:b/>
                <w:bCs/>
                <w:color w:val="FFFFFF"/>
                <w:sz w:val="22"/>
                <w:szCs w:val="22"/>
                <w:lang w:val="es-CO" w:eastAsia="es-CO"/>
              </w:rPr>
            </w:pPr>
            <w:r w:rsidRPr="00E528F2">
              <w:rPr>
                <w:rFonts w:ascii="Arial Narrow" w:eastAsia="Times New Roman" w:hAnsi="Arial Narrow"/>
                <w:b/>
                <w:bCs/>
                <w:color w:val="FFFFFF"/>
                <w:sz w:val="22"/>
                <w:szCs w:val="22"/>
                <w:lang w:val="es-CO" w:eastAsia="es-CO"/>
              </w:rPr>
              <w:t>Obligado</w:t>
            </w:r>
          </w:p>
        </w:tc>
        <w:tc>
          <w:tcPr>
            <w:tcW w:w="754" w:type="pct"/>
            <w:tcBorders>
              <w:top w:val="single" w:sz="8" w:space="0" w:color="auto"/>
              <w:left w:val="nil"/>
              <w:bottom w:val="single" w:sz="8" w:space="0" w:color="auto"/>
              <w:right w:val="single" w:sz="8" w:space="0" w:color="auto"/>
            </w:tcBorders>
            <w:shd w:val="clear" w:color="000000" w:fill="28235A"/>
            <w:vAlign w:val="center"/>
            <w:hideMark/>
          </w:tcPr>
          <w:p w:rsidR="007529FD" w:rsidRPr="00E528F2" w:rsidRDefault="007529FD" w:rsidP="007529FD">
            <w:pPr>
              <w:jc w:val="center"/>
              <w:rPr>
                <w:rFonts w:ascii="Arial Narrow" w:eastAsia="Times New Roman" w:hAnsi="Arial Narrow"/>
                <w:b/>
                <w:bCs/>
                <w:color w:val="FFFFFF"/>
                <w:sz w:val="22"/>
                <w:szCs w:val="22"/>
                <w:lang w:val="es-CO" w:eastAsia="es-CO"/>
              </w:rPr>
            </w:pPr>
            <w:r w:rsidRPr="00E528F2">
              <w:rPr>
                <w:rFonts w:ascii="Arial Narrow" w:eastAsia="Times New Roman" w:hAnsi="Arial Narrow"/>
                <w:b/>
                <w:bCs/>
                <w:color w:val="FFFFFF"/>
                <w:sz w:val="22"/>
                <w:szCs w:val="22"/>
                <w:lang w:val="es-CO" w:eastAsia="es-CO"/>
              </w:rPr>
              <w:t>% Ejecución Compromisos</w:t>
            </w:r>
          </w:p>
        </w:tc>
        <w:tc>
          <w:tcPr>
            <w:tcW w:w="709" w:type="pct"/>
            <w:tcBorders>
              <w:top w:val="single" w:sz="8" w:space="0" w:color="auto"/>
              <w:left w:val="nil"/>
              <w:bottom w:val="single" w:sz="8" w:space="0" w:color="auto"/>
              <w:right w:val="single" w:sz="8" w:space="0" w:color="auto"/>
            </w:tcBorders>
            <w:shd w:val="clear" w:color="000000" w:fill="28235A"/>
            <w:vAlign w:val="center"/>
            <w:hideMark/>
          </w:tcPr>
          <w:p w:rsidR="007529FD" w:rsidRPr="00E528F2" w:rsidRDefault="007529FD" w:rsidP="007529FD">
            <w:pPr>
              <w:jc w:val="center"/>
              <w:rPr>
                <w:rFonts w:ascii="Arial Narrow" w:eastAsia="Times New Roman" w:hAnsi="Arial Narrow"/>
                <w:b/>
                <w:bCs/>
                <w:color w:val="FFFFFF"/>
                <w:sz w:val="22"/>
                <w:szCs w:val="22"/>
                <w:lang w:val="es-CO" w:eastAsia="es-CO"/>
              </w:rPr>
            </w:pPr>
            <w:r w:rsidRPr="00E528F2">
              <w:rPr>
                <w:rFonts w:ascii="Arial Narrow" w:eastAsia="Times New Roman" w:hAnsi="Arial Narrow"/>
                <w:b/>
                <w:bCs/>
                <w:color w:val="FFFFFF"/>
                <w:sz w:val="22"/>
                <w:szCs w:val="22"/>
                <w:lang w:val="es-CO" w:eastAsia="es-CO"/>
              </w:rPr>
              <w:t>% Ejecución Obligaciones</w:t>
            </w:r>
          </w:p>
        </w:tc>
      </w:tr>
      <w:tr w:rsidR="007529FD" w:rsidRPr="00E528F2" w:rsidTr="007529FD">
        <w:trPr>
          <w:trHeight w:val="365"/>
          <w:jc w:val="center"/>
        </w:trPr>
        <w:tc>
          <w:tcPr>
            <w:tcW w:w="1264" w:type="pct"/>
            <w:tcBorders>
              <w:top w:val="nil"/>
              <w:left w:val="single" w:sz="8" w:space="0" w:color="auto"/>
              <w:bottom w:val="single" w:sz="8" w:space="0" w:color="auto"/>
              <w:right w:val="single" w:sz="8" w:space="0" w:color="auto"/>
            </w:tcBorders>
            <w:shd w:val="clear" w:color="000000" w:fill="FFC000"/>
            <w:vAlign w:val="center"/>
            <w:hideMark/>
          </w:tcPr>
          <w:p w:rsidR="007529FD" w:rsidRPr="00E528F2" w:rsidRDefault="007529FD" w:rsidP="007529FD">
            <w:pPr>
              <w:jc w:val="center"/>
              <w:rPr>
                <w:rFonts w:ascii="Arial Narrow" w:eastAsia="Times New Roman" w:hAnsi="Arial Narrow"/>
                <w:b/>
                <w:bCs/>
                <w:color w:val="000000"/>
                <w:sz w:val="22"/>
                <w:szCs w:val="22"/>
                <w:lang w:val="es-CO" w:eastAsia="es-CO"/>
              </w:rPr>
            </w:pPr>
            <w:r w:rsidRPr="00E528F2">
              <w:rPr>
                <w:rFonts w:ascii="Arial Narrow" w:eastAsia="Times New Roman" w:hAnsi="Arial Narrow"/>
                <w:b/>
                <w:bCs/>
                <w:color w:val="000000"/>
                <w:sz w:val="22"/>
                <w:szCs w:val="22"/>
                <w:lang w:val="es-CO" w:eastAsia="es-CO"/>
              </w:rPr>
              <w:t>Gastos de personal</w:t>
            </w:r>
          </w:p>
        </w:tc>
        <w:tc>
          <w:tcPr>
            <w:tcW w:w="760" w:type="pct"/>
            <w:tcBorders>
              <w:top w:val="nil"/>
              <w:left w:val="nil"/>
              <w:bottom w:val="single" w:sz="8" w:space="0" w:color="auto"/>
              <w:right w:val="single" w:sz="8" w:space="0" w:color="auto"/>
            </w:tcBorders>
            <w:shd w:val="clear" w:color="000000" w:fill="FFC000"/>
            <w:vAlign w:val="center"/>
            <w:hideMark/>
          </w:tcPr>
          <w:p w:rsidR="007529FD" w:rsidRPr="00E528F2" w:rsidRDefault="007529FD" w:rsidP="007529FD">
            <w:pPr>
              <w:jc w:val="center"/>
              <w:rPr>
                <w:rFonts w:ascii="Arial Narrow" w:eastAsia="Times New Roman" w:hAnsi="Arial Narrow"/>
                <w:b/>
                <w:bCs/>
                <w:color w:val="000000"/>
                <w:sz w:val="22"/>
                <w:szCs w:val="22"/>
                <w:lang w:val="es-CO" w:eastAsia="es-CO"/>
              </w:rPr>
            </w:pPr>
            <w:r w:rsidRPr="00E528F2">
              <w:rPr>
                <w:rFonts w:ascii="Arial Narrow" w:eastAsia="Times New Roman" w:hAnsi="Arial Narrow"/>
                <w:b/>
                <w:bCs/>
                <w:color w:val="000000"/>
                <w:sz w:val="22"/>
                <w:szCs w:val="22"/>
                <w:lang w:val="es-CO" w:eastAsia="es-CO"/>
              </w:rPr>
              <w:t>9,621,000,000</w:t>
            </w:r>
          </w:p>
        </w:tc>
        <w:tc>
          <w:tcPr>
            <w:tcW w:w="792" w:type="pct"/>
            <w:tcBorders>
              <w:top w:val="nil"/>
              <w:left w:val="nil"/>
              <w:bottom w:val="single" w:sz="8" w:space="0" w:color="auto"/>
              <w:right w:val="single" w:sz="8" w:space="0" w:color="auto"/>
            </w:tcBorders>
            <w:shd w:val="clear" w:color="000000" w:fill="FFC000"/>
            <w:vAlign w:val="center"/>
            <w:hideMark/>
          </w:tcPr>
          <w:p w:rsidR="007529FD" w:rsidRPr="00E528F2" w:rsidRDefault="007529FD" w:rsidP="007529FD">
            <w:pPr>
              <w:jc w:val="center"/>
              <w:rPr>
                <w:rFonts w:ascii="Arial Narrow" w:eastAsia="Times New Roman" w:hAnsi="Arial Narrow"/>
                <w:b/>
                <w:bCs/>
                <w:color w:val="000000"/>
                <w:sz w:val="22"/>
                <w:szCs w:val="22"/>
                <w:lang w:val="es-CO" w:eastAsia="es-CO"/>
              </w:rPr>
            </w:pPr>
            <w:r w:rsidRPr="00E528F2">
              <w:rPr>
                <w:rFonts w:ascii="Arial Narrow" w:eastAsia="Times New Roman" w:hAnsi="Arial Narrow"/>
                <w:b/>
                <w:bCs/>
                <w:color w:val="000000"/>
                <w:sz w:val="22"/>
                <w:szCs w:val="22"/>
                <w:lang w:val="es-CO" w:eastAsia="es-CO"/>
              </w:rPr>
              <w:t>9,436,985,966</w:t>
            </w:r>
          </w:p>
        </w:tc>
        <w:tc>
          <w:tcPr>
            <w:tcW w:w="721" w:type="pct"/>
            <w:tcBorders>
              <w:top w:val="nil"/>
              <w:left w:val="nil"/>
              <w:bottom w:val="single" w:sz="8" w:space="0" w:color="auto"/>
              <w:right w:val="single" w:sz="8" w:space="0" w:color="auto"/>
            </w:tcBorders>
            <w:shd w:val="clear" w:color="000000" w:fill="FFC000"/>
            <w:vAlign w:val="center"/>
            <w:hideMark/>
          </w:tcPr>
          <w:p w:rsidR="007529FD" w:rsidRPr="00E528F2" w:rsidRDefault="007529FD" w:rsidP="007529FD">
            <w:pPr>
              <w:jc w:val="center"/>
              <w:rPr>
                <w:rFonts w:ascii="Arial Narrow" w:eastAsia="Times New Roman" w:hAnsi="Arial Narrow"/>
                <w:b/>
                <w:bCs/>
                <w:color w:val="000000"/>
                <w:sz w:val="22"/>
                <w:szCs w:val="22"/>
                <w:lang w:val="es-CO" w:eastAsia="es-CO"/>
              </w:rPr>
            </w:pPr>
            <w:r w:rsidRPr="00E528F2">
              <w:rPr>
                <w:rFonts w:ascii="Arial Narrow" w:eastAsia="Times New Roman" w:hAnsi="Arial Narrow"/>
                <w:b/>
                <w:bCs/>
                <w:color w:val="000000"/>
                <w:sz w:val="22"/>
                <w:szCs w:val="22"/>
                <w:lang w:val="es-CO" w:eastAsia="es-CO"/>
              </w:rPr>
              <w:t>9,436,985,966</w:t>
            </w:r>
          </w:p>
        </w:tc>
        <w:tc>
          <w:tcPr>
            <w:tcW w:w="754" w:type="pct"/>
            <w:tcBorders>
              <w:top w:val="nil"/>
              <w:left w:val="nil"/>
              <w:bottom w:val="single" w:sz="8" w:space="0" w:color="auto"/>
              <w:right w:val="single" w:sz="8" w:space="0" w:color="auto"/>
            </w:tcBorders>
            <w:shd w:val="clear" w:color="000000" w:fill="FFC000"/>
            <w:vAlign w:val="center"/>
            <w:hideMark/>
          </w:tcPr>
          <w:p w:rsidR="007529FD" w:rsidRPr="00E528F2" w:rsidRDefault="007529FD" w:rsidP="007529FD">
            <w:pPr>
              <w:jc w:val="center"/>
              <w:rPr>
                <w:rFonts w:ascii="Arial Narrow" w:eastAsia="Times New Roman" w:hAnsi="Arial Narrow"/>
                <w:b/>
                <w:bCs/>
                <w:color w:val="000000"/>
                <w:sz w:val="22"/>
                <w:szCs w:val="22"/>
                <w:lang w:val="es-CO" w:eastAsia="es-CO"/>
              </w:rPr>
            </w:pPr>
            <w:r w:rsidRPr="00E528F2">
              <w:rPr>
                <w:rFonts w:ascii="Arial Narrow" w:eastAsia="Times New Roman" w:hAnsi="Arial Narrow"/>
                <w:b/>
                <w:bCs/>
                <w:color w:val="000000"/>
                <w:sz w:val="22"/>
                <w:szCs w:val="22"/>
                <w:lang w:val="es-CO" w:eastAsia="es-CO"/>
              </w:rPr>
              <w:t>98.09%</w:t>
            </w:r>
          </w:p>
        </w:tc>
        <w:tc>
          <w:tcPr>
            <w:tcW w:w="709" w:type="pct"/>
            <w:tcBorders>
              <w:top w:val="nil"/>
              <w:left w:val="nil"/>
              <w:bottom w:val="single" w:sz="8" w:space="0" w:color="auto"/>
              <w:right w:val="single" w:sz="8" w:space="0" w:color="auto"/>
            </w:tcBorders>
            <w:shd w:val="clear" w:color="000000" w:fill="FFC000"/>
            <w:vAlign w:val="center"/>
            <w:hideMark/>
          </w:tcPr>
          <w:p w:rsidR="007529FD" w:rsidRPr="00E528F2" w:rsidRDefault="007529FD" w:rsidP="007529FD">
            <w:pPr>
              <w:jc w:val="center"/>
              <w:rPr>
                <w:rFonts w:ascii="Arial Narrow" w:eastAsia="Times New Roman" w:hAnsi="Arial Narrow"/>
                <w:b/>
                <w:bCs/>
                <w:color w:val="000000"/>
                <w:sz w:val="22"/>
                <w:szCs w:val="22"/>
                <w:lang w:val="es-CO" w:eastAsia="es-CO"/>
              </w:rPr>
            </w:pPr>
            <w:r w:rsidRPr="00E528F2">
              <w:rPr>
                <w:rFonts w:ascii="Arial Narrow" w:eastAsia="Times New Roman" w:hAnsi="Arial Narrow"/>
                <w:b/>
                <w:bCs/>
                <w:color w:val="000000"/>
                <w:sz w:val="22"/>
                <w:szCs w:val="22"/>
                <w:lang w:val="es-CO" w:eastAsia="es-CO"/>
              </w:rPr>
              <w:t>98.09%</w:t>
            </w:r>
          </w:p>
        </w:tc>
      </w:tr>
      <w:tr w:rsidR="007529FD" w:rsidRPr="00E528F2" w:rsidTr="007529FD">
        <w:trPr>
          <w:trHeight w:val="365"/>
          <w:jc w:val="center"/>
        </w:trPr>
        <w:tc>
          <w:tcPr>
            <w:tcW w:w="1264" w:type="pct"/>
            <w:tcBorders>
              <w:top w:val="nil"/>
              <w:left w:val="single" w:sz="8" w:space="0" w:color="auto"/>
              <w:bottom w:val="single" w:sz="8" w:space="0" w:color="auto"/>
              <w:right w:val="single" w:sz="8" w:space="0" w:color="auto"/>
            </w:tcBorders>
            <w:shd w:val="clear" w:color="000000" w:fill="A6A6A6"/>
            <w:vAlign w:val="center"/>
            <w:hideMark/>
          </w:tcPr>
          <w:p w:rsidR="007529FD" w:rsidRPr="00E528F2" w:rsidRDefault="007529FD" w:rsidP="007529FD">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Servicios personales asociados a nomina</w:t>
            </w:r>
          </w:p>
        </w:tc>
        <w:tc>
          <w:tcPr>
            <w:tcW w:w="760" w:type="pct"/>
            <w:tcBorders>
              <w:top w:val="nil"/>
              <w:left w:val="nil"/>
              <w:bottom w:val="single" w:sz="8" w:space="0" w:color="auto"/>
              <w:right w:val="single" w:sz="8" w:space="0" w:color="auto"/>
            </w:tcBorders>
            <w:shd w:val="clear" w:color="000000" w:fill="A6A6A6"/>
            <w:vAlign w:val="center"/>
            <w:hideMark/>
          </w:tcPr>
          <w:p w:rsidR="007529FD" w:rsidRPr="00E528F2" w:rsidRDefault="007529FD" w:rsidP="007529FD">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6,578,452,979</w:t>
            </w:r>
          </w:p>
        </w:tc>
        <w:tc>
          <w:tcPr>
            <w:tcW w:w="792" w:type="pct"/>
            <w:tcBorders>
              <w:top w:val="nil"/>
              <w:left w:val="nil"/>
              <w:bottom w:val="single" w:sz="8" w:space="0" w:color="auto"/>
              <w:right w:val="single" w:sz="8" w:space="0" w:color="auto"/>
            </w:tcBorders>
            <w:shd w:val="clear" w:color="000000" w:fill="A6A6A6"/>
            <w:vAlign w:val="center"/>
            <w:hideMark/>
          </w:tcPr>
          <w:p w:rsidR="007529FD" w:rsidRPr="00E528F2" w:rsidRDefault="007529FD" w:rsidP="007529FD">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6,465,726,635</w:t>
            </w:r>
          </w:p>
        </w:tc>
        <w:tc>
          <w:tcPr>
            <w:tcW w:w="721" w:type="pct"/>
            <w:tcBorders>
              <w:top w:val="nil"/>
              <w:left w:val="nil"/>
              <w:bottom w:val="single" w:sz="8" w:space="0" w:color="auto"/>
              <w:right w:val="single" w:sz="8" w:space="0" w:color="auto"/>
            </w:tcBorders>
            <w:shd w:val="clear" w:color="000000" w:fill="A6A6A6"/>
            <w:vAlign w:val="center"/>
            <w:hideMark/>
          </w:tcPr>
          <w:p w:rsidR="007529FD" w:rsidRPr="00E528F2" w:rsidRDefault="007529FD" w:rsidP="007529FD">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6,465,726,635</w:t>
            </w:r>
          </w:p>
        </w:tc>
        <w:tc>
          <w:tcPr>
            <w:tcW w:w="754" w:type="pct"/>
            <w:tcBorders>
              <w:top w:val="nil"/>
              <w:left w:val="nil"/>
              <w:bottom w:val="single" w:sz="8" w:space="0" w:color="auto"/>
              <w:right w:val="single" w:sz="8" w:space="0" w:color="auto"/>
            </w:tcBorders>
            <w:shd w:val="clear" w:color="000000" w:fill="A6A6A6"/>
            <w:vAlign w:val="center"/>
            <w:hideMark/>
          </w:tcPr>
          <w:p w:rsidR="007529FD" w:rsidRPr="00E528F2" w:rsidRDefault="007529FD" w:rsidP="007529FD">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98.29%</w:t>
            </w:r>
          </w:p>
        </w:tc>
        <w:tc>
          <w:tcPr>
            <w:tcW w:w="709" w:type="pct"/>
            <w:tcBorders>
              <w:top w:val="nil"/>
              <w:left w:val="nil"/>
              <w:bottom w:val="single" w:sz="8" w:space="0" w:color="auto"/>
              <w:right w:val="single" w:sz="8" w:space="0" w:color="auto"/>
            </w:tcBorders>
            <w:shd w:val="clear" w:color="000000" w:fill="A6A6A6"/>
            <w:vAlign w:val="center"/>
            <w:hideMark/>
          </w:tcPr>
          <w:p w:rsidR="007529FD" w:rsidRPr="00E528F2" w:rsidRDefault="007529FD" w:rsidP="007529FD">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98.29%</w:t>
            </w:r>
          </w:p>
        </w:tc>
      </w:tr>
      <w:tr w:rsidR="007529FD" w:rsidRPr="00E528F2" w:rsidTr="007529FD">
        <w:trPr>
          <w:trHeight w:val="365"/>
          <w:jc w:val="center"/>
        </w:trPr>
        <w:tc>
          <w:tcPr>
            <w:tcW w:w="1264" w:type="pct"/>
            <w:tcBorders>
              <w:top w:val="nil"/>
              <w:left w:val="single" w:sz="8" w:space="0" w:color="auto"/>
              <w:bottom w:val="single" w:sz="8" w:space="0" w:color="auto"/>
              <w:right w:val="single" w:sz="8" w:space="0" w:color="auto"/>
            </w:tcBorders>
            <w:shd w:val="clear" w:color="000000" w:fill="F2F2F2"/>
            <w:vAlign w:val="center"/>
            <w:hideMark/>
          </w:tcPr>
          <w:p w:rsidR="007529FD" w:rsidRPr="00E528F2" w:rsidRDefault="007529FD" w:rsidP="007529FD">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Sueldos de personal de nomina</w:t>
            </w:r>
          </w:p>
        </w:tc>
        <w:tc>
          <w:tcPr>
            <w:tcW w:w="760" w:type="pct"/>
            <w:tcBorders>
              <w:top w:val="nil"/>
              <w:left w:val="nil"/>
              <w:bottom w:val="single" w:sz="8" w:space="0" w:color="auto"/>
              <w:right w:val="single" w:sz="8" w:space="0" w:color="auto"/>
            </w:tcBorders>
            <w:shd w:val="clear" w:color="000000" w:fill="F2F2F2"/>
            <w:vAlign w:val="center"/>
            <w:hideMark/>
          </w:tcPr>
          <w:p w:rsidR="007529FD" w:rsidRPr="00E528F2" w:rsidRDefault="007529FD" w:rsidP="007529FD">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4,783,354,168</w:t>
            </w:r>
          </w:p>
        </w:tc>
        <w:tc>
          <w:tcPr>
            <w:tcW w:w="792" w:type="pct"/>
            <w:tcBorders>
              <w:top w:val="nil"/>
              <w:left w:val="nil"/>
              <w:bottom w:val="single" w:sz="8" w:space="0" w:color="auto"/>
              <w:right w:val="single" w:sz="8" w:space="0" w:color="auto"/>
            </w:tcBorders>
            <w:shd w:val="clear" w:color="000000" w:fill="F2F2F2"/>
            <w:vAlign w:val="center"/>
            <w:hideMark/>
          </w:tcPr>
          <w:p w:rsidR="007529FD" w:rsidRPr="00E528F2" w:rsidRDefault="007529FD" w:rsidP="007529FD">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4,724,462,235</w:t>
            </w:r>
          </w:p>
        </w:tc>
        <w:tc>
          <w:tcPr>
            <w:tcW w:w="721" w:type="pct"/>
            <w:tcBorders>
              <w:top w:val="nil"/>
              <w:left w:val="nil"/>
              <w:bottom w:val="single" w:sz="8" w:space="0" w:color="auto"/>
              <w:right w:val="single" w:sz="8" w:space="0" w:color="auto"/>
            </w:tcBorders>
            <w:shd w:val="clear" w:color="000000" w:fill="F2F2F2"/>
            <w:vAlign w:val="center"/>
            <w:hideMark/>
          </w:tcPr>
          <w:p w:rsidR="007529FD" w:rsidRPr="00E528F2" w:rsidRDefault="007529FD" w:rsidP="007529FD">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4,724,462,235</w:t>
            </w:r>
          </w:p>
        </w:tc>
        <w:tc>
          <w:tcPr>
            <w:tcW w:w="754" w:type="pct"/>
            <w:tcBorders>
              <w:top w:val="nil"/>
              <w:left w:val="nil"/>
              <w:bottom w:val="single" w:sz="8" w:space="0" w:color="auto"/>
              <w:right w:val="single" w:sz="8" w:space="0" w:color="auto"/>
            </w:tcBorders>
            <w:shd w:val="clear" w:color="000000" w:fill="F2F2F2"/>
            <w:vAlign w:val="center"/>
            <w:hideMark/>
          </w:tcPr>
          <w:p w:rsidR="007529FD" w:rsidRPr="00E528F2" w:rsidRDefault="007529FD" w:rsidP="007529FD">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98.77%</w:t>
            </w:r>
          </w:p>
        </w:tc>
        <w:tc>
          <w:tcPr>
            <w:tcW w:w="709" w:type="pct"/>
            <w:tcBorders>
              <w:top w:val="nil"/>
              <w:left w:val="nil"/>
              <w:bottom w:val="single" w:sz="8" w:space="0" w:color="auto"/>
              <w:right w:val="single" w:sz="8" w:space="0" w:color="auto"/>
            </w:tcBorders>
            <w:shd w:val="clear" w:color="000000" w:fill="F2F2F2"/>
            <w:vAlign w:val="center"/>
            <w:hideMark/>
          </w:tcPr>
          <w:p w:rsidR="007529FD" w:rsidRPr="00E528F2" w:rsidRDefault="007529FD" w:rsidP="007529FD">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98.77%</w:t>
            </w:r>
          </w:p>
        </w:tc>
      </w:tr>
      <w:tr w:rsidR="007529FD" w:rsidRPr="00E528F2" w:rsidTr="007529FD">
        <w:trPr>
          <w:trHeight w:val="365"/>
          <w:jc w:val="center"/>
        </w:trPr>
        <w:tc>
          <w:tcPr>
            <w:tcW w:w="1264" w:type="pct"/>
            <w:tcBorders>
              <w:top w:val="nil"/>
              <w:left w:val="single" w:sz="8" w:space="0" w:color="auto"/>
              <w:bottom w:val="single" w:sz="8" w:space="0" w:color="auto"/>
              <w:right w:val="single" w:sz="8" w:space="0" w:color="auto"/>
            </w:tcBorders>
            <w:shd w:val="clear" w:color="000000" w:fill="F2F2F2"/>
            <w:vAlign w:val="center"/>
            <w:hideMark/>
          </w:tcPr>
          <w:p w:rsidR="007529FD" w:rsidRPr="00E528F2" w:rsidRDefault="007529FD" w:rsidP="007529FD">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Prima técnica</w:t>
            </w:r>
          </w:p>
        </w:tc>
        <w:tc>
          <w:tcPr>
            <w:tcW w:w="760" w:type="pct"/>
            <w:tcBorders>
              <w:top w:val="nil"/>
              <w:left w:val="nil"/>
              <w:bottom w:val="single" w:sz="8" w:space="0" w:color="auto"/>
              <w:right w:val="single" w:sz="8" w:space="0" w:color="auto"/>
            </w:tcBorders>
            <w:shd w:val="clear" w:color="000000" w:fill="F2F2F2"/>
            <w:vAlign w:val="center"/>
            <w:hideMark/>
          </w:tcPr>
          <w:p w:rsidR="007529FD" w:rsidRPr="00E528F2" w:rsidRDefault="007529FD" w:rsidP="007529FD">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475,755,825</w:t>
            </w:r>
          </w:p>
        </w:tc>
        <w:tc>
          <w:tcPr>
            <w:tcW w:w="792" w:type="pct"/>
            <w:tcBorders>
              <w:top w:val="nil"/>
              <w:left w:val="nil"/>
              <w:bottom w:val="single" w:sz="8" w:space="0" w:color="auto"/>
              <w:right w:val="single" w:sz="8" w:space="0" w:color="auto"/>
            </w:tcBorders>
            <w:shd w:val="clear" w:color="000000" w:fill="F2F2F2"/>
            <w:vAlign w:val="center"/>
            <w:hideMark/>
          </w:tcPr>
          <w:p w:rsidR="007529FD" w:rsidRPr="00E528F2" w:rsidRDefault="007529FD" w:rsidP="007529FD">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455,651,991</w:t>
            </w:r>
          </w:p>
        </w:tc>
        <w:tc>
          <w:tcPr>
            <w:tcW w:w="721" w:type="pct"/>
            <w:tcBorders>
              <w:top w:val="nil"/>
              <w:left w:val="nil"/>
              <w:bottom w:val="single" w:sz="8" w:space="0" w:color="auto"/>
              <w:right w:val="single" w:sz="8" w:space="0" w:color="auto"/>
            </w:tcBorders>
            <w:shd w:val="clear" w:color="000000" w:fill="F2F2F2"/>
            <w:vAlign w:val="center"/>
            <w:hideMark/>
          </w:tcPr>
          <w:p w:rsidR="007529FD" w:rsidRPr="00E528F2" w:rsidRDefault="007529FD" w:rsidP="007529FD">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455,651,991</w:t>
            </w:r>
          </w:p>
        </w:tc>
        <w:tc>
          <w:tcPr>
            <w:tcW w:w="754" w:type="pct"/>
            <w:tcBorders>
              <w:top w:val="nil"/>
              <w:left w:val="nil"/>
              <w:bottom w:val="single" w:sz="8" w:space="0" w:color="auto"/>
              <w:right w:val="single" w:sz="8" w:space="0" w:color="auto"/>
            </w:tcBorders>
            <w:shd w:val="clear" w:color="000000" w:fill="F2F2F2"/>
            <w:vAlign w:val="center"/>
            <w:hideMark/>
          </w:tcPr>
          <w:p w:rsidR="007529FD" w:rsidRPr="00E528F2" w:rsidRDefault="007529FD" w:rsidP="007529FD">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95.77%</w:t>
            </w:r>
          </w:p>
        </w:tc>
        <w:tc>
          <w:tcPr>
            <w:tcW w:w="709" w:type="pct"/>
            <w:tcBorders>
              <w:top w:val="nil"/>
              <w:left w:val="nil"/>
              <w:bottom w:val="single" w:sz="8" w:space="0" w:color="auto"/>
              <w:right w:val="single" w:sz="8" w:space="0" w:color="auto"/>
            </w:tcBorders>
            <w:shd w:val="clear" w:color="000000" w:fill="F2F2F2"/>
            <w:vAlign w:val="center"/>
            <w:hideMark/>
          </w:tcPr>
          <w:p w:rsidR="007529FD" w:rsidRPr="00E528F2" w:rsidRDefault="007529FD" w:rsidP="007529FD">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95.77%</w:t>
            </w:r>
          </w:p>
        </w:tc>
      </w:tr>
      <w:tr w:rsidR="007529FD" w:rsidRPr="00E528F2" w:rsidTr="007529FD">
        <w:trPr>
          <w:trHeight w:val="365"/>
          <w:jc w:val="center"/>
        </w:trPr>
        <w:tc>
          <w:tcPr>
            <w:tcW w:w="1264" w:type="pct"/>
            <w:tcBorders>
              <w:top w:val="nil"/>
              <w:left w:val="single" w:sz="8" w:space="0" w:color="auto"/>
              <w:bottom w:val="single" w:sz="8" w:space="0" w:color="auto"/>
              <w:right w:val="single" w:sz="8" w:space="0" w:color="auto"/>
            </w:tcBorders>
            <w:shd w:val="clear" w:color="000000" w:fill="F2F2F2"/>
            <w:vAlign w:val="center"/>
            <w:hideMark/>
          </w:tcPr>
          <w:p w:rsidR="007529FD" w:rsidRPr="00E528F2" w:rsidRDefault="007529FD" w:rsidP="007529FD">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Otros</w:t>
            </w:r>
          </w:p>
        </w:tc>
        <w:tc>
          <w:tcPr>
            <w:tcW w:w="760" w:type="pct"/>
            <w:tcBorders>
              <w:top w:val="nil"/>
              <w:left w:val="nil"/>
              <w:bottom w:val="single" w:sz="8" w:space="0" w:color="auto"/>
              <w:right w:val="single" w:sz="8" w:space="0" w:color="auto"/>
            </w:tcBorders>
            <w:shd w:val="clear" w:color="000000" w:fill="F2F2F2"/>
            <w:vAlign w:val="center"/>
            <w:hideMark/>
          </w:tcPr>
          <w:p w:rsidR="007529FD" w:rsidRPr="00E528F2" w:rsidRDefault="007529FD" w:rsidP="007529FD">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1,256,089,155</w:t>
            </w:r>
          </w:p>
        </w:tc>
        <w:tc>
          <w:tcPr>
            <w:tcW w:w="792" w:type="pct"/>
            <w:tcBorders>
              <w:top w:val="nil"/>
              <w:left w:val="nil"/>
              <w:bottom w:val="single" w:sz="8" w:space="0" w:color="auto"/>
              <w:right w:val="single" w:sz="8" w:space="0" w:color="auto"/>
            </w:tcBorders>
            <w:shd w:val="clear" w:color="000000" w:fill="F2F2F2"/>
            <w:vAlign w:val="center"/>
            <w:hideMark/>
          </w:tcPr>
          <w:p w:rsidR="007529FD" w:rsidRPr="00E528F2" w:rsidRDefault="007529FD" w:rsidP="007529FD">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1,227,053,964</w:t>
            </w:r>
          </w:p>
        </w:tc>
        <w:tc>
          <w:tcPr>
            <w:tcW w:w="721" w:type="pct"/>
            <w:tcBorders>
              <w:top w:val="nil"/>
              <w:left w:val="nil"/>
              <w:bottom w:val="single" w:sz="8" w:space="0" w:color="auto"/>
              <w:right w:val="single" w:sz="8" w:space="0" w:color="auto"/>
            </w:tcBorders>
            <w:shd w:val="clear" w:color="000000" w:fill="F2F2F2"/>
            <w:vAlign w:val="center"/>
            <w:hideMark/>
          </w:tcPr>
          <w:p w:rsidR="007529FD" w:rsidRPr="00E528F2" w:rsidRDefault="007529FD" w:rsidP="007529FD">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1,227,053,964</w:t>
            </w:r>
          </w:p>
        </w:tc>
        <w:tc>
          <w:tcPr>
            <w:tcW w:w="754" w:type="pct"/>
            <w:tcBorders>
              <w:top w:val="nil"/>
              <w:left w:val="nil"/>
              <w:bottom w:val="single" w:sz="8" w:space="0" w:color="auto"/>
              <w:right w:val="single" w:sz="8" w:space="0" w:color="auto"/>
            </w:tcBorders>
            <w:shd w:val="clear" w:color="000000" w:fill="F2F2F2"/>
            <w:vAlign w:val="center"/>
            <w:hideMark/>
          </w:tcPr>
          <w:p w:rsidR="007529FD" w:rsidRPr="00E528F2" w:rsidRDefault="007529FD" w:rsidP="007529FD">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97.69%</w:t>
            </w:r>
          </w:p>
        </w:tc>
        <w:tc>
          <w:tcPr>
            <w:tcW w:w="709" w:type="pct"/>
            <w:tcBorders>
              <w:top w:val="nil"/>
              <w:left w:val="nil"/>
              <w:bottom w:val="single" w:sz="8" w:space="0" w:color="auto"/>
              <w:right w:val="single" w:sz="8" w:space="0" w:color="auto"/>
            </w:tcBorders>
            <w:shd w:val="clear" w:color="000000" w:fill="F2F2F2"/>
            <w:vAlign w:val="center"/>
            <w:hideMark/>
          </w:tcPr>
          <w:p w:rsidR="007529FD" w:rsidRPr="00E528F2" w:rsidRDefault="007529FD" w:rsidP="007529FD">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97.69%</w:t>
            </w:r>
          </w:p>
        </w:tc>
      </w:tr>
      <w:tr w:rsidR="007529FD" w:rsidRPr="00E528F2" w:rsidTr="007529FD">
        <w:trPr>
          <w:trHeight w:val="714"/>
          <w:jc w:val="center"/>
        </w:trPr>
        <w:tc>
          <w:tcPr>
            <w:tcW w:w="1264" w:type="pct"/>
            <w:tcBorders>
              <w:top w:val="nil"/>
              <w:left w:val="single" w:sz="8" w:space="0" w:color="auto"/>
              <w:bottom w:val="single" w:sz="8" w:space="0" w:color="auto"/>
              <w:right w:val="single" w:sz="8" w:space="0" w:color="auto"/>
            </w:tcBorders>
            <w:shd w:val="clear" w:color="000000" w:fill="F2F2F2"/>
            <w:vAlign w:val="center"/>
            <w:hideMark/>
          </w:tcPr>
          <w:p w:rsidR="007529FD" w:rsidRPr="00E528F2" w:rsidRDefault="007529FD" w:rsidP="007529FD">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Horas extras, días festivos e indemnización por vacaciones</w:t>
            </w:r>
          </w:p>
        </w:tc>
        <w:tc>
          <w:tcPr>
            <w:tcW w:w="760" w:type="pct"/>
            <w:tcBorders>
              <w:top w:val="nil"/>
              <w:left w:val="nil"/>
              <w:bottom w:val="single" w:sz="8" w:space="0" w:color="auto"/>
              <w:right w:val="single" w:sz="8" w:space="0" w:color="auto"/>
            </w:tcBorders>
            <w:shd w:val="clear" w:color="000000" w:fill="F2F2F2"/>
            <w:vAlign w:val="center"/>
            <w:hideMark/>
          </w:tcPr>
          <w:p w:rsidR="007529FD" w:rsidRPr="00E528F2" w:rsidRDefault="007529FD" w:rsidP="007529FD">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63,253,831</w:t>
            </w:r>
          </w:p>
        </w:tc>
        <w:tc>
          <w:tcPr>
            <w:tcW w:w="792" w:type="pct"/>
            <w:tcBorders>
              <w:top w:val="nil"/>
              <w:left w:val="nil"/>
              <w:bottom w:val="single" w:sz="8" w:space="0" w:color="auto"/>
              <w:right w:val="single" w:sz="8" w:space="0" w:color="auto"/>
            </w:tcBorders>
            <w:shd w:val="clear" w:color="000000" w:fill="F2F2F2"/>
            <w:vAlign w:val="center"/>
            <w:hideMark/>
          </w:tcPr>
          <w:p w:rsidR="007529FD" w:rsidRPr="00E528F2" w:rsidRDefault="007529FD" w:rsidP="007529FD">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58,558,445</w:t>
            </w:r>
          </w:p>
        </w:tc>
        <w:tc>
          <w:tcPr>
            <w:tcW w:w="721" w:type="pct"/>
            <w:tcBorders>
              <w:top w:val="nil"/>
              <w:left w:val="nil"/>
              <w:bottom w:val="single" w:sz="8" w:space="0" w:color="auto"/>
              <w:right w:val="single" w:sz="8" w:space="0" w:color="auto"/>
            </w:tcBorders>
            <w:shd w:val="clear" w:color="000000" w:fill="F2F2F2"/>
            <w:vAlign w:val="center"/>
            <w:hideMark/>
          </w:tcPr>
          <w:p w:rsidR="007529FD" w:rsidRPr="00E528F2" w:rsidRDefault="007529FD" w:rsidP="007529FD">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58,558,445</w:t>
            </w:r>
          </w:p>
        </w:tc>
        <w:tc>
          <w:tcPr>
            <w:tcW w:w="754" w:type="pct"/>
            <w:tcBorders>
              <w:top w:val="nil"/>
              <w:left w:val="nil"/>
              <w:bottom w:val="single" w:sz="8" w:space="0" w:color="auto"/>
              <w:right w:val="single" w:sz="8" w:space="0" w:color="auto"/>
            </w:tcBorders>
            <w:shd w:val="clear" w:color="000000" w:fill="F2F2F2"/>
            <w:vAlign w:val="center"/>
            <w:hideMark/>
          </w:tcPr>
          <w:p w:rsidR="007529FD" w:rsidRPr="00E528F2" w:rsidRDefault="007529FD" w:rsidP="007529FD">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92.58%</w:t>
            </w:r>
          </w:p>
        </w:tc>
        <w:tc>
          <w:tcPr>
            <w:tcW w:w="709" w:type="pct"/>
            <w:tcBorders>
              <w:top w:val="nil"/>
              <w:left w:val="nil"/>
              <w:bottom w:val="single" w:sz="8" w:space="0" w:color="auto"/>
              <w:right w:val="single" w:sz="8" w:space="0" w:color="auto"/>
            </w:tcBorders>
            <w:shd w:val="clear" w:color="000000" w:fill="F2F2F2"/>
            <w:vAlign w:val="center"/>
            <w:hideMark/>
          </w:tcPr>
          <w:p w:rsidR="007529FD" w:rsidRPr="00E528F2" w:rsidRDefault="007529FD" w:rsidP="007529FD">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92.58%</w:t>
            </w:r>
          </w:p>
        </w:tc>
      </w:tr>
      <w:tr w:rsidR="007529FD" w:rsidRPr="00E528F2" w:rsidTr="007529FD">
        <w:trPr>
          <w:trHeight w:val="365"/>
          <w:jc w:val="center"/>
        </w:trPr>
        <w:tc>
          <w:tcPr>
            <w:tcW w:w="1264" w:type="pct"/>
            <w:tcBorders>
              <w:top w:val="nil"/>
              <w:left w:val="single" w:sz="8" w:space="0" w:color="auto"/>
              <w:bottom w:val="single" w:sz="8" w:space="0" w:color="auto"/>
              <w:right w:val="single" w:sz="8" w:space="0" w:color="auto"/>
            </w:tcBorders>
            <w:shd w:val="clear" w:color="000000" w:fill="A6A6A6"/>
            <w:vAlign w:val="center"/>
            <w:hideMark/>
          </w:tcPr>
          <w:p w:rsidR="007529FD" w:rsidRPr="00E528F2" w:rsidRDefault="007529FD" w:rsidP="007529FD">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Servicios personales indirectos</w:t>
            </w:r>
          </w:p>
        </w:tc>
        <w:tc>
          <w:tcPr>
            <w:tcW w:w="760" w:type="pct"/>
            <w:tcBorders>
              <w:top w:val="nil"/>
              <w:left w:val="nil"/>
              <w:bottom w:val="single" w:sz="8" w:space="0" w:color="auto"/>
              <w:right w:val="single" w:sz="8" w:space="0" w:color="auto"/>
            </w:tcBorders>
            <w:shd w:val="clear" w:color="000000" w:fill="A6A6A6"/>
            <w:vAlign w:val="center"/>
            <w:hideMark/>
          </w:tcPr>
          <w:p w:rsidR="007529FD" w:rsidRPr="00E528F2" w:rsidRDefault="007529FD" w:rsidP="007529FD">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866,858,367</w:t>
            </w:r>
          </w:p>
        </w:tc>
        <w:tc>
          <w:tcPr>
            <w:tcW w:w="792" w:type="pct"/>
            <w:tcBorders>
              <w:top w:val="nil"/>
              <w:left w:val="nil"/>
              <w:bottom w:val="single" w:sz="8" w:space="0" w:color="auto"/>
              <w:right w:val="single" w:sz="8" w:space="0" w:color="auto"/>
            </w:tcBorders>
            <w:shd w:val="clear" w:color="000000" w:fill="A6A6A6"/>
            <w:vAlign w:val="center"/>
            <w:hideMark/>
          </w:tcPr>
          <w:p w:rsidR="007529FD" w:rsidRPr="00E528F2" w:rsidRDefault="007529FD" w:rsidP="007529FD">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828,578,899</w:t>
            </w:r>
          </w:p>
        </w:tc>
        <w:tc>
          <w:tcPr>
            <w:tcW w:w="721" w:type="pct"/>
            <w:tcBorders>
              <w:top w:val="nil"/>
              <w:left w:val="nil"/>
              <w:bottom w:val="single" w:sz="8" w:space="0" w:color="auto"/>
              <w:right w:val="single" w:sz="8" w:space="0" w:color="auto"/>
            </w:tcBorders>
            <w:shd w:val="clear" w:color="000000" w:fill="A6A6A6"/>
            <w:vAlign w:val="center"/>
            <w:hideMark/>
          </w:tcPr>
          <w:p w:rsidR="007529FD" w:rsidRPr="00E528F2" w:rsidRDefault="007529FD" w:rsidP="007529FD">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828,578,899</w:t>
            </w:r>
          </w:p>
        </w:tc>
        <w:tc>
          <w:tcPr>
            <w:tcW w:w="754" w:type="pct"/>
            <w:tcBorders>
              <w:top w:val="nil"/>
              <w:left w:val="nil"/>
              <w:bottom w:val="single" w:sz="8" w:space="0" w:color="auto"/>
              <w:right w:val="single" w:sz="8" w:space="0" w:color="auto"/>
            </w:tcBorders>
            <w:shd w:val="clear" w:color="000000" w:fill="A6A6A6"/>
            <w:vAlign w:val="center"/>
            <w:hideMark/>
          </w:tcPr>
          <w:p w:rsidR="007529FD" w:rsidRPr="00E528F2" w:rsidRDefault="007529FD" w:rsidP="007529FD">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95.58%</w:t>
            </w:r>
          </w:p>
        </w:tc>
        <w:tc>
          <w:tcPr>
            <w:tcW w:w="709" w:type="pct"/>
            <w:tcBorders>
              <w:top w:val="nil"/>
              <w:left w:val="nil"/>
              <w:bottom w:val="single" w:sz="8" w:space="0" w:color="auto"/>
              <w:right w:val="single" w:sz="8" w:space="0" w:color="auto"/>
            </w:tcBorders>
            <w:shd w:val="clear" w:color="000000" w:fill="A6A6A6"/>
            <w:vAlign w:val="center"/>
            <w:hideMark/>
          </w:tcPr>
          <w:p w:rsidR="007529FD" w:rsidRPr="00E528F2" w:rsidRDefault="007529FD" w:rsidP="007529FD">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95.58%</w:t>
            </w:r>
          </w:p>
        </w:tc>
      </w:tr>
      <w:tr w:rsidR="007529FD" w:rsidRPr="00E528F2" w:rsidTr="007529FD">
        <w:trPr>
          <w:trHeight w:val="714"/>
          <w:jc w:val="center"/>
        </w:trPr>
        <w:tc>
          <w:tcPr>
            <w:tcW w:w="1264" w:type="pct"/>
            <w:tcBorders>
              <w:top w:val="nil"/>
              <w:left w:val="single" w:sz="8" w:space="0" w:color="auto"/>
              <w:bottom w:val="single" w:sz="8" w:space="0" w:color="auto"/>
              <w:right w:val="single" w:sz="8" w:space="0" w:color="auto"/>
            </w:tcBorders>
            <w:shd w:val="clear" w:color="000000" w:fill="A6A6A6"/>
            <w:vAlign w:val="center"/>
            <w:hideMark/>
          </w:tcPr>
          <w:p w:rsidR="007529FD" w:rsidRPr="00E528F2" w:rsidRDefault="007529FD" w:rsidP="007529FD">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Contribuciones inherentes a la nómina sector privado y publico</w:t>
            </w:r>
          </w:p>
        </w:tc>
        <w:tc>
          <w:tcPr>
            <w:tcW w:w="760" w:type="pct"/>
            <w:tcBorders>
              <w:top w:val="nil"/>
              <w:left w:val="nil"/>
              <w:bottom w:val="single" w:sz="8" w:space="0" w:color="auto"/>
              <w:right w:val="single" w:sz="8" w:space="0" w:color="auto"/>
            </w:tcBorders>
            <w:shd w:val="clear" w:color="000000" w:fill="A6A6A6"/>
            <w:vAlign w:val="center"/>
            <w:hideMark/>
          </w:tcPr>
          <w:p w:rsidR="007529FD" w:rsidRPr="00E528F2" w:rsidRDefault="007529FD" w:rsidP="007529FD">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2,175,688,654</w:t>
            </w:r>
          </w:p>
        </w:tc>
        <w:tc>
          <w:tcPr>
            <w:tcW w:w="792" w:type="pct"/>
            <w:tcBorders>
              <w:top w:val="nil"/>
              <w:left w:val="nil"/>
              <w:bottom w:val="single" w:sz="8" w:space="0" w:color="auto"/>
              <w:right w:val="single" w:sz="8" w:space="0" w:color="auto"/>
            </w:tcBorders>
            <w:shd w:val="clear" w:color="000000" w:fill="A6A6A6"/>
            <w:vAlign w:val="center"/>
            <w:hideMark/>
          </w:tcPr>
          <w:p w:rsidR="007529FD" w:rsidRPr="00E528F2" w:rsidRDefault="007529FD" w:rsidP="007529FD">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2,142,680,432</w:t>
            </w:r>
          </w:p>
        </w:tc>
        <w:tc>
          <w:tcPr>
            <w:tcW w:w="721" w:type="pct"/>
            <w:tcBorders>
              <w:top w:val="nil"/>
              <w:left w:val="nil"/>
              <w:bottom w:val="single" w:sz="8" w:space="0" w:color="auto"/>
              <w:right w:val="single" w:sz="8" w:space="0" w:color="auto"/>
            </w:tcBorders>
            <w:shd w:val="clear" w:color="000000" w:fill="A6A6A6"/>
            <w:vAlign w:val="center"/>
            <w:hideMark/>
          </w:tcPr>
          <w:p w:rsidR="007529FD" w:rsidRPr="00E528F2" w:rsidRDefault="007529FD" w:rsidP="007529FD">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2,142,680,432</w:t>
            </w:r>
          </w:p>
        </w:tc>
        <w:tc>
          <w:tcPr>
            <w:tcW w:w="754" w:type="pct"/>
            <w:tcBorders>
              <w:top w:val="nil"/>
              <w:left w:val="nil"/>
              <w:bottom w:val="single" w:sz="8" w:space="0" w:color="auto"/>
              <w:right w:val="single" w:sz="8" w:space="0" w:color="auto"/>
            </w:tcBorders>
            <w:shd w:val="clear" w:color="000000" w:fill="A6A6A6"/>
            <w:vAlign w:val="center"/>
            <w:hideMark/>
          </w:tcPr>
          <w:p w:rsidR="007529FD" w:rsidRPr="00E528F2" w:rsidRDefault="007529FD" w:rsidP="007529FD">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98.48%</w:t>
            </w:r>
          </w:p>
        </w:tc>
        <w:tc>
          <w:tcPr>
            <w:tcW w:w="709" w:type="pct"/>
            <w:tcBorders>
              <w:top w:val="nil"/>
              <w:left w:val="nil"/>
              <w:bottom w:val="single" w:sz="8" w:space="0" w:color="auto"/>
              <w:right w:val="single" w:sz="8" w:space="0" w:color="auto"/>
            </w:tcBorders>
            <w:shd w:val="clear" w:color="000000" w:fill="A6A6A6"/>
            <w:vAlign w:val="center"/>
            <w:hideMark/>
          </w:tcPr>
          <w:p w:rsidR="007529FD" w:rsidRPr="00E528F2" w:rsidRDefault="007529FD" w:rsidP="007529FD">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98.48%</w:t>
            </w:r>
          </w:p>
        </w:tc>
      </w:tr>
    </w:tbl>
    <w:p w:rsidR="007529FD" w:rsidRPr="00E528F2" w:rsidRDefault="007529FD" w:rsidP="009B1D9F">
      <w:pPr>
        <w:jc w:val="both"/>
        <w:rPr>
          <w:rFonts w:ascii="Arial" w:hAnsi="Arial" w:cs="Arial"/>
        </w:rPr>
      </w:pPr>
    </w:p>
    <w:p w:rsidR="00875F9F" w:rsidRPr="00E528F2" w:rsidRDefault="00875F9F" w:rsidP="009B1D9F">
      <w:pPr>
        <w:jc w:val="both"/>
        <w:rPr>
          <w:rFonts w:ascii="Arial Narrow" w:hAnsi="Arial Narrow" w:cs="Arial"/>
        </w:rPr>
      </w:pPr>
      <w:r w:rsidRPr="00E528F2">
        <w:rPr>
          <w:rFonts w:ascii="Arial Narrow" w:hAnsi="Arial Narrow" w:cs="Arial"/>
        </w:rPr>
        <w:lastRenderedPageBreak/>
        <w:t xml:space="preserve">Como se evidencia en la tabla anterior, la ejecución presupuestal para los Gastos de Personal alcanzó el 98,09%, tanto en compromisos como en obligaciones, superando las metas que se establecieron en Acuerdo de Desempeño de un 97,06% para compromisos y 95,95% para obligaciones. </w:t>
      </w:r>
    </w:p>
    <w:p w:rsidR="00875F9F" w:rsidRPr="00E528F2" w:rsidRDefault="00875F9F" w:rsidP="009B1D9F">
      <w:pPr>
        <w:jc w:val="both"/>
        <w:rPr>
          <w:rFonts w:ascii="Arial Narrow" w:hAnsi="Arial Narrow" w:cs="Arial"/>
        </w:rPr>
      </w:pPr>
    </w:p>
    <w:p w:rsidR="009B1D9F" w:rsidRPr="00E528F2" w:rsidRDefault="009B1D9F" w:rsidP="009B1D9F">
      <w:pPr>
        <w:jc w:val="both"/>
        <w:rPr>
          <w:rFonts w:ascii="Arial Narrow" w:hAnsi="Arial Narrow" w:cs="Arial"/>
        </w:rPr>
      </w:pPr>
      <w:r w:rsidRPr="00E528F2">
        <w:rPr>
          <w:rFonts w:ascii="Arial Narrow" w:hAnsi="Arial Narrow" w:cs="Arial"/>
        </w:rPr>
        <w:t>En un análisis detallado de la ejecución presupuestal del rubro Gastos de Personal, se comprometieron y obligaron recursos por valor de $</w:t>
      </w:r>
      <w:r w:rsidR="00255A0C" w:rsidRPr="00E528F2">
        <w:rPr>
          <w:rFonts w:ascii="Arial Narrow" w:hAnsi="Arial Narrow"/>
        </w:rPr>
        <w:t xml:space="preserve">9.436.985.966 </w:t>
      </w:r>
      <w:r w:rsidRPr="00E528F2">
        <w:rPr>
          <w:rFonts w:ascii="Arial Narrow" w:hAnsi="Arial Narrow" w:cs="Arial"/>
        </w:rPr>
        <w:t>para atender las siguientes necesidades inherentes a los 102 funcionarios de la Unidad y a la necesidad del c</w:t>
      </w:r>
      <w:r w:rsidR="00255A0C" w:rsidRPr="00E528F2">
        <w:rPr>
          <w:rFonts w:ascii="Arial Narrow" w:hAnsi="Arial Narrow" w:cs="Arial"/>
        </w:rPr>
        <w:t>umplimiento de la misionalidad mediante los Servicios Personales Indirectos:</w:t>
      </w:r>
    </w:p>
    <w:p w:rsidR="009B1D9F" w:rsidRPr="00E528F2" w:rsidRDefault="009B1D9F" w:rsidP="009B1D9F">
      <w:pPr>
        <w:jc w:val="both"/>
        <w:rPr>
          <w:rFonts w:ascii="Arial" w:hAnsi="Arial" w:cs="Arial"/>
        </w:rPr>
      </w:pPr>
    </w:p>
    <w:p w:rsidR="009B1D9F" w:rsidRPr="00E528F2" w:rsidRDefault="009B1D9F" w:rsidP="005D3A3F">
      <w:pPr>
        <w:pStyle w:val="Prrafodelista"/>
        <w:numPr>
          <w:ilvl w:val="0"/>
          <w:numId w:val="31"/>
        </w:numPr>
        <w:jc w:val="both"/>
        <w:rPr>
          <w:rFonts w:ascii="Arial Narrow" w:hAnsi="Arial Narrow" w:cs="Arial"/>
          <w:sz w:val="24"/>
        </w:rPr>
      </w:pPr>
      <w:r w:rsidRPr="00E528F2">
        <w:rPr>
          <w:rFonts w:ascii="Arial Narrow" w:hAnsi="Arial Narrow" w:cs="Arial"/>
          <w:sz w:val="24"/>
        </w:rPr>
        <w:t xml:space="preserve">Pago de la nómina desde el </w:t>
      </w:r>
      <w:r w:rsidR="005D3A3F" w:rsidRPr="00E528F2">
        <w:rPr>
          <w:rFonts w:ascii="Arial Narrow" w:hAnsi="Arial Narrow" w:cs="Arial"/>
          <w:sz w:val="24"/>
        </w:rPr>
        <w:t>mes de Enero a Diciembre de 2017</w:t>
      </w:r>
      <w:r w:rsidRPr="00E528F2">
        <w:rPr>
          <w:rFonts w:ascii="Arial Narrow" w:hAnsi="Arial Narrow" w:cs="Arial"/>
          <w:sz w:val="24"/>
        </w:rPr>
        <w:t>, por valor de $</w:t>
      </w:r>
      <w:r w:rsidR="00317B99" w:rsidRPr="00E528F2">
        <w:rPr>
          <w:rFonts w:ascii="Arial Narrow" w:hAnsi="Arial Narrow" w:cs="Arial"/>
          <w:sz w:val="24"/>
        </w:rPr>
        <w:t>4.404.884.138</w:t>
      </w:r>
      <w:r w:rsidRPr="00E528F2">
        <w:rPr>
          <w:rFonts w:ascii="Arial Narrow" w:hAnsi="Arial Narrow" w:cs="Arial"/>
          <w:sz w:val="24"/>
        </w:rPr>
        <w:t>, a los 102  funcionarios que  conforman la planta global de la entidad.</w:t>
      </w:r>
      <w:r w:rsidR="00317B99" w:rsidRPr="00E528F2">
        <w:rPr>
          <w:rFonts w:ascii="Arial Narrow" w:hAnsi="Arial Narrow" w:cs="Arial"/>
          <w:sz w:val="24"/>
        </w:rPr>
        <w:t xml:space="preserve"> En este rubro, fue necesario realizar los traslados presupuestales mencionados en el capítulo “</w:t>
      </w:r>
      <w:r w:rsidR="00317B99" w:rsidRPr="00E528F2">
        <w:rPr>
          <w:rFonts w:ascii="Arial Narrow" w:hAnsi="Arial Narrow" w:cs="Arial"/>
          <w:i/>
          <w:sz w:val="24"/>
        </w:rPr>
        <w:t>Presupuesto Aprobado Vigencia 2017 y Modificaciones Presupuestales</w:t>
      </w:r>
      <w:r w:rsidR="00317B99" w:rsidRPr="00E528F2">
        <w:rPr>
          <w:rFonts w:ascii="Arial Narrow" w:hAnsi="Arial Narrow" w:cs="Arial"/>
          <w:sz w:val="24"/>
        </w:rPr>
        <w:t xml:space="preserve">” además de una adición presupuestal por valor de $153.000.000 teniendo en cuenta que el aumento por lo Ley del comienzo de la vigencia no fue incluido en las proyecciones. </w:t>
      </w:r>
    </w:p>
    <w:p w:rsidR="009B1D9F" w:rsidRPr="00E528F2" w:rsidRDefault="009B1D9F" w:rsidP="00D46552">
      <w:pPr>
        <w:pStyle w:val="Prrafodelista"/>
        <w:numPr>
          <w:ilvl w:val="0"/>
          <w:numId w:val="31"/>
        </w:numPr>
        <w:jc w:val="both"/>
        <w:rPr>
          <w:rFonts w:ascii="Arial Narrow" w:hAnsi="Arial Narrow" w:cs="Arial"/>
          <w:sz w:val="24"/>
        </w:rPr>
      </w:pPr>
      <w:r w:rsidRPr="00E528F2">
        <w:rPr>
          <w:rFonts w:ascii="Arial Narrow" w:hAnsi="Arial Narrow" w:cs="Arial"/>
          <w:sz w:val="24"/>
        </w:rPr>
        <w:t>Pago de sueldos de vacaciones por valor de $</w:t>
      </w:r>
      <w:r w:rsidR="00D46552" w:rsidRPr="00E528F2">
        <w:rPr>
          <w:rFonts w:ascii="Arial Narrow" w:hAnsi="Arial Narrow"/>
          <w:sz w:val="24"/>
        </w:rPr>
        <w:t xml:space="preserve">304.721.422 </w:t>
      </w:r>
      <w:r w:rsidRPr="00E528F2">
        <w:rPr>
          <w:rFonts w:ascii="Arial Narrow" w:hAnsi="Arial Narrow" w:cs="Arial"/>
          <w:sz w:val="24"/>
        </w:rPr>
        <w:t>de los funcionarios que disfr</w:t>
      </w:r>
      <w:r w:rsidR="00D46552" w:rsidRPr="00E528F2">
        <w:rPr>
          <w:rFonts w:ascii="Arial Narrow" w:hAnsi="Arial Narrow" w:cs="Arial"/>
          <w:sz w:val="24"/>
        </w:rPr>
        <w:t xml:space="preserve">utaron de periodo de vacaciones durante la vigencia 2017, así como el pago por Incapacidades y Licencias de Maternidad por valor de $14.856.675. </w:t>
      </w:r>
    </w:p>
    <w:p w:rsidR="009B1D9F" w:rsidRPr="00E528F2" w:rsidRDefault="009B1D9F" w:rsidP="005D3A3F">
      <w:pPr>
        <w:pStyle w:val="Prrafodelista"/>
        <w:numPr>
          <w:ilvl w:val="0"/>
          <w:numId w:val="31"/>
        </w:numPr>
        <w:jc w:val="both"/>
        <w:rPr>
          <w:rFonts w:ascii="Arial Narrow" w:hAnsi="Arial Narrow" w:cs="Arial"/>
          <w:sz w:val="24"/>
        </w:rPr>
      </w:pPr>
      <w:r w:rsidRPr="00E528F2">
        <w:rPr>
          <w:rFonts w:ascii="Arial Narrow" w:hAnsi="Arial Narrow" w:cs="Arial"/>
          <w:sz w:val="24"/>
        </w:rPr>
        <w:t>Pago de la Prima técnica a los funciones q</w:t>
      </w:r>
      <w:r w:rsidR="00373409" w:rsidRPr="00E528F2">
        <w:rPr>
          <w:rFonts w:ascii="Arial Narrow" w:hAnsi="Arial Narrow" w:cs="Arial"/>
          <w:sz w:val="24"/>
        </w:rPr>
        <w:t>ue</w:t>
      </w:r>
      <w:r w:rsidRPr="00E528F2">
        <w:rPr>
          <w:rFonts w:ascii="Arial Narrow" w:hAnsi="Arial Narrow" w:cs="Arial"/>
          <w:sz w:val="24"/>
        </w:rPr>
        <w:t xml:space="preserve"> tienen derecho por valor de $</w:t>
      </w:r>
      <w:r w:rsidR="00373409" w:rsidRPr="00E528F2">
        <w:rPr>
          <w:rFonts w:ascii="Arial Narrow" w:hAnsi="Arial Narrow" w:cs="Arial"/>
          <w:sz w:val="24"/>
        </w:rPr>
        <w:t xml:space="preserve">455.651.991 en los meses de junio y diciembre. </w:t>
      </w:r>
    </w:p>
    <w:p w:rsidR="009B1D9F" w:rsidRPr="00E528F2" w:rsidRDefault="009B1D9F" w:rsidP="005D3A3F">
      <w:pPr>
        <w:pStyle w:val="Prrafodelista"/>
        <w:numPr>
          <w:ilvl w:val="0"/>
          <w:numId w:val="31"/>
        </w:numPr>
        <w:jc w:val="both"/>
        <w:rPr>
          <w:rFonts w:ascii="Arial Narrow" w:hAnsi="Arial Narrow" w:cs="Arial"/>
          <w:sz w:val="24"/>
        </w:rPr>
      </w:pPr>
      <w:r w:rsidRPr="00E528F2">
        <w:rPr>
          <w:rFonts w:ascii="Arial Narrow" w:hAnsi="Arial Narrow" w:cs="Arial"/>
          <w:sz w:val="24"/>
        </w:rPr>
        <w:t>En el periodo 201</w:t>
      </w:r>
      <w:r w:rsidR="00851FB7" w:rsidRPr="00E528F2">
        <w:rPr>
          <w:rFonts w:ascii="Arial Narrow" w:hAnsi="Arial Narrow" w:cs="Arial"/>
          <w:sz w:val="24"/>
        </w:rPr>
        <w:t>7</w:t>
      </w:r>
      <w:r w:rsidRPr="00E528F2">
        <w:rPr>
          <w:rFonts w:ascii="Arial Narrow" w:hAnsi="Arial Narrow" w:cs="Arial"/>
          <w:sz w:val="24"/>
        </w:rPr>
        <w:t xml:space="preserve"> se comprometieron recursos por valor de $</w:t>
      </w:r>
      <w:r w:rsidR="00851FB7" w:rsidRPr="00E528F2">
        <w:rPr>
          <w:rFonts w:ascii="Arial Narrow" w:hAnsi="Arial Narrow" w:cs="Arial"/>
          <w:sz w:val="24"/>
        </w:rPr>
        <w:t>152.420.863 para</w:t>
      </w:r>
      <w:r w:rsidRPr="00E528F2">
        <w:rPr>
          <w:rFonts w:ascii="Arial Narrow" w:hAnsi="Arial Narrow" w:cs="Arial"/>
          <w:sz w:val="24"/>
        </w:rPr>
        <w:t xml:space="preserve"> la bonificación por servicios prestados a los funcionarios de la Unidad. </w:t>
      </w:r>
    </w:p>
    <w:p w:rsidR="00851FB7" w:rsidRPr="00E528F2" w:rsidRDefault="00851FB7" w:rsidP="005D3A3F">
      <w:pPr>
        <w:pStyle w:val="Prrafodelista"/>
        <w:numPr>
          <w:ilvl w:val="0"/>
          <w:numId w:val="31"/>
        </w:numPr>
        <w:jc w:val="both"/>
        <w:rPr>
          <w:rFonts w:ascii="Arial Narrow" w:hAnsi="Arial Narrow" w:cs="Arial"/>
          <w:sz w:val="24"/>
        </w:rPr>
      </w:pPr>
      <w:r w:rsidRPr="00E528F2">
        <w:rPr>
          <w:rFonts w:ascii="Arial Narrow" w:hAnsi="Arial Narrow" w:cs="Arial"/>
          <w:sz w:val="24"/>
        </w:rPr>
        <w:t xml:space="preserve">Pago de la Prima de Servicio por valor de $212.343.948, Prima de Vacaciones por valor de $240.906.090, pago de Prima de Navidad por valor de $458.202.673, pago de Prima de Coordinación por valor de $60.175.963 y pago de Bonificación de Dirección por valor de </w:t>
      </w:r>
      <w:r w:rsidR="00B51D58" w:rsidRPr="00E528F2">
        <w:rPr>
          <w:rFonts w:ascii="Arial Narrow" w:hAnsi="Arial Narrow" w:cs="Arial"/>
          <w:sz w:val="24"/>
        </w:rPr>
        <w:t xml:space="preserve">$66.792.183. </w:t>
      </w:r>
    </w:p>
    <w:p w:rsidR="009B1D9F" w:rsidRPr="00E528F2" w:rsidRDefault="00F44FAE" w:rsidP="005D3A3F">
      <w:pPr>
        <w:pStyle w:val="Prrafodelista"/>
        <w:numPr>
          <w:ilvl w:val="0"/>
          <w:numId w:val="31"/>
        </w:numPr>
        <w:jc w:val="both"/>
        <w:rPr>
          <w:rFonts w:ascii="Arial Narrow" w:hAnsi="Arial Narrow" w:cs="Arial"/>
          <w:sz w:val="24"/>
        </w:rPr>
      </w:pPr>
      <w:r w:rsidRPr="00E528F2">
        <w:rPr>
          <w:rFonts w:ascii="Arial Narrow" w:hAnsi="Arial Narrow" w:cs="Arial"/>
          <w:sz w:val="24"/>
        </w:rPr>
        <w:t>Se comprometieron recursos para</w:t>
      </w:r>
      <w:r w:rsidR="009B1D9F" w:rsidRPr="00E528F2">
        <w:rPr>
          <w:rFonts w:ascii="Arial Narrow" w:hAnsi="Arial Narrow" w:cs="Arial"/>
          <w:sz w:val="24"/>
        </w:rPr>
        <w:t xml:space="preserve"> </w:t>
      </w:r>
      <w:r w:rsidRPr="00E528F2">
        <w:rPr>
          <w:rFonts w:ascii="Arial Narrow" w:hAnsi="Arial Narrow" w:cs="Arial"/>
          <w:sz w:val="24"/>
        </w:rPr>
        <w:t xml:space="preserve">Servicios Personales Indirectos por valor de $828.578.898 discriminados en Honorarios por $546.600.017 y en Remuneración de Servicios Técnicos por valor de $281.978.881. </w:t>
      </w:r>
    </w:p>
    <w:p w:rsidR="005D3A3F" w:rsidRPr="00E528F2" w:rsidRDefault="005D3A3F" w:rsidP="005D3A3F">
      <w:pPr>
        <w:jc w:val="both"/>
        <w:rPr>
          <w:rFonts w:ascii="Arial Narrow" w:hAnsi="Arial Narrow" w:cs="Arial"/>
          <w:sz w:val="32"/>
        </w:rPr>
      </w:pPr>
    </w:p>
    <w:p w:rsidR="005D3A3F" w:rsidRPr="00E528F2" w:rsidRDefault="005D3A3F" w:rsidP="005D3A3F">
      <w:pPr>
        <w:jc w:val="both"/>
        <w:rPr>
          <w:rFonts w:ascii="Arial" w:hAnsi="Arial" w:cs="Arial"/>
        </w:rPr>
      </w:pPr>
    </w:p>
    <w:p w:rsidR="005D3A3F" w:rsidRPr="00E528F2" w:rsidRDefault="005D3A3F" w:rsidP="005D3A3F">
      <w:pPr>
        <w:jc w:val="both"/>
        <w:rPr>
          <w:rFonts w:ascii="Arial" w:hAnsi="Arial" w:cs="Arial"/>
        </w:rPr>
      </w:pPr>
    </w:p>
    <w:p w:rsidR="005D3A3F" w:rsidRPr="00E528F2" w:rsidRDefault="005D3A3F" w:rsidP="005D3A3F">
      <w:pPr>
        <w:jc w:val="both"/>
        <w:rPr>
          <w:rFonts w:ascii="Arial" w:hAnsi="Arial" w:cs="Arial"/>
        </w:rPr>
      </w:pPr>
    </w:p>
    <w:p w:rsidR="005D3A3F" w:rsidRPr="00E528F2" w:rsidRDefault="005D3A3F" w:rsidP="005D3A3F">
      <w:pPr>
        <w:jc w:val="both"/>
        <w:rPr>
          <w:rFonts w:ascii="Arial" w:hAnsi="Arial" w:cs="Arial"/>
        </w:rPr>
      </w:pPr>
    </w:p>
    <w:p w:rsidR="005D3A3F" w:rsidRPr="00E528F2" w:rsidRDefault="005D3A3F" w:rsidP="005D3A3F">
      <w:pPr>
        <w:jc w:val="both"/>
        <w:rPr>
          <w:rFonts w:ascii="Arial" w:hAnsi="Arial" w:cs="Arial"/>
        </w:rPr>
      </w:pPr>
    </w:p>
    <w:p w:rsidR="005D3A3F" w:rsidRPr="00E528F2" w:rsidRDefault="005D3A3F" w:rsidP="005D3A3F">
      <w:pPr>
        <w:jc w:val="both"/>
        <w:rPr>
          <w:rFonts w:ascii="Arial" w:hAnsi="Arial" w:cs="Arial"/>
        </w:rPr>
      </w:pPr>
    </w:p>
    <w:p w:rsidR="005D3A3F" w:rsidRPr="00E528F2" w:rsidRDefault="005D3A3F" w:rsidP="005D3A3F">
      <w:pPr>
        <w:jc w:val="both"/>
        <w:rPr>
          <w:rFonts w:ascii="Arial" w:hAnsi="Arial" w:cs="Arial"/>
        </w:rPr>
      </w:pPr>
    </w:p>
    <w:p w:rsidR="005D3A3F" w:rsidRPr="00E528F2" w:rsidRDefault="005D3A3F" w:rsidP="005D3A3F">
      <w:pPr>
        <w:jc w:val="both"/>
        <w:rPr>
          <w:rFonts w:ascii="Arial" w:hAnsi="Arial" w:cs="Arial"/>
        </w:rPr>
      </w:pPr>
    </w:p>
    <w:p w:rsidR="005D3A3F" w:rsidRPr="00E528F2" w:rsidRDefault="005D3A3F" w:rsidP="005D3A3F">
      <w:pPr>
        <w:jc w:val="both"/>
        <w:rPr>
          <w:rFonts w:ascii="Arial" w:hAnsi="Arial" w:cs="Arial"/>
        </w:rPr>
      </w:pPr>
    </w:p>
    <w:p w:rsidR="005D3A3F" w:rsidRPr="00E528F2" w:rsidRDefault="005D3A3F" w:rsidP="005D3A3F">
      <w:pPr>
        <w:jc w:val="both"/>
        <w:rPr>
          <w:rFonts w:ascii="Arial" w:hAnsi="Arial" w:cs="Arial"/>
        </w:rPr>
      </w:pPr>
    </w:p>
    <w:p w:rsidR="005D3A3F" w:rsidRPr="00E528F2" w:rsidRDefault="005D3A3F" w:rsidP="005D3A3F">
      <w:pPr>
        <w:jc w:val="both"/>
        <w:rPr>
          <w:rFonts w:ascii="Arial" w:hAnsi="Arial" w:cs="Arial"/>
        </w:rPr>
      </w:pPr>
    </w:p>
    <w:p w:rsidR="005D3A3F" w:rsidRPr="00E528F2" w:rsidRDefault="005D3A3F" w:rsidP="005D3A3F">
      <w:pPr>
        <w:jc w:val="both"/>
        <w:rPr>
          <w:rFonts w:ascii="Arial" w:hAnsi="Arial" w:cs="Arial"/>
        </w:rPr>
      </w:pPr>
    </w:p>
    <w:p w:rsidR="005B0797" w:rsidRPr="00E528F2" w:rsidRDefault="005B0797" w:rsidP="00AD11BB">
      <w:pPr>
        <w:jc w:val="both"/>
        <w:rPr>
          <w:rFonts w:ascii="Arial" w:hAnsi="Arial" w:cs="Arial"/>
        </w:rPr>
      </w:pPr>
    </w:p>
    <w:p w:rsidR="00E74C76" w:rsidRPr="00E528F2" w:rsidRDefault="00E74C76" w:rsidP="00E74C76">
      <w:pPr>
        <w:pStyle w:val="Ttulo3"/>
      </w:pPr>
      <w:bookmarkStart w:id="12" w:name="_Toc441850852"/>
      <w:bookmarkStart w:id="13" w:name="_Toc505096593"/>
      <w:r w:rsidRPr="00E528F2">
        <w:lastRenderedPageBreak/>
        <w:t>Gastos Generales</w:t>
      </w:r>
      <w:bookmarkEnd w:id="12"/>
      <w:bookmarkEnd w:id="13"/>
    </w:p>
    <w:p w:rsidR="002D7CF2" w:rsidRPr="00E528F2" w:rsidRDefault="002D7CF2" w:rsidP="00AD11BB">
      <w:pPr>
        <w:jc w:val="both"/>
        <w:rPr>
          <w:rFonts w:ascii="Arial" w:hAnsi="Arial" w:cs="Arial"/>
        </w:rPr>
      </w:pPr>
    </w:p>
    <w:p w:rsidR="00226B88" w:rsidRPr="00E528F2" w:rsidRDefault="00226B88" w:rsidP="00226B88">
      <w:pPr>
        <w:jc w:val="both"/>
        <w:rPr>
          <w:rFonts w:ascii="Arial Narrow" w:hAnsi="Arial Narrow" w:cs="Arial"/>
        </w:rPr>
      </w:pPr>
      <w:r w:rsidRPr="00E528F2">
        <w:rPr>
          <w:rFonts w:ascii="Arial Narrow" w:hAnsi="Arial Narrow" w:cs="Arial"/>
        </w:rPr>
        <w:t>La ejecución de Gastos Generales para la vigencia 2017 fue de</w:t>
      </w:r>
      <w:r w:rsidR="00515765" w:rsidRPr="00E528F2">
        <w:rPr>
          <w:rFonts w:ascii="Arial Narrow" w:hAnsi="Arial Narrow" w:cs="Arial"/>
        </w:rPr>
        <w:t xml:space="preserve"> 96,45%</w:t>
      </w:r>
      <w:r w:rsidRPr="00E528F2">
        <w:rPr>
          <w:rFonts w:ascii="Arial Narrow" w:hAnsi="Arial Narrow" w:cs="Arial"/>
        </w:rPr>
        <w:t xml:space="preserve"> ($</w:t>
      </w:r>
      <w:r w:rsidR="00515765" w:rsidRPr="00E528F2">
        <w:rPr>
          <w:rFonts w:ascii="Arial Narrow" w:hAnsi="Arial Narrow" w:cs="Arial"/>
        </w:rPr>
        <w:t xml:space="preserve">3.530.208.734 </w:t>
      </w:r>
      <w:r w:rsidRPr="00E528F2">
        <w:rPr>
          <w:rFonts w:ascii="Arial Narrow" w:hAnsi="Arial Narrow" w:cs="Arial"/>
        </w:rPr>
        <w:t>millones) a nivel de compromisos y de obligaciones frente al presupuesto adjudicado a la UNGRD.</w:t>
      </w:r>
    </w:p>
    <w:p w:rsidR="00226B88" w:rsidRPr="00E528F2" w:rsidRDefault="00226B88" w:rsidP="00AD11BB">
      <w:pPr>
        <w:jc w:val="both"/>
        <w:rPr>
          <w:rFonts w:ascii="Arial" w:hAnsi="Arial" w:cs="Arial"/>
        </w:rPr>
      </w:pPr>
    </w:p>
    <w:p w:rsidR="00B14B18" w:rsidRPr="00E528F2" w:rsidRDefault="000B0E53" w:rsidP="00B14B18">
      <w:pPr>
        <w:pStyle w:val="Epgrafe"/>
        <w:jc w:val="center"/>
        <w:rPr>
          <w:color w:val="auto"/>
        </w:rPr>
      </w:pPr>
      <w:r w:rsidRPr="00E528F2">
        <w:rPr>
          <w:noProof/>
          <w:lang w:val="es-CO" w:eastAsia="es-CO"/>
        </w:rPr>
        <w:drawing>
          <wp:inline distT="0" distB="0" distL="0" distR="0" wp14:anchorId="0B80BC6E" wp14:editId="64C983FA">
            <wp:extent cx="4572000" cy="27432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2007D" w:rsidRPr="00E528F2" w:rsidRDefault="0022007D" w:rsidP="00B14B18"/>
    <w:p w:rsidR="00EE551A" w:rsidRPr="00E528F2" w:rsidRDefault="00EE551A" w:rsidP="00F54A16">
      <w:pPr>
        <w:pStyle w:val="Epgrafe"/>
        <w:jc w:val="center"/>
        <w:rPr>
          <w:rFonts w:ascii="Arial Narrow" w:hAnsi="Arial Narrow"/>
          <w:color w:val="auto"/>
        </w:rPr>
      </w:pPr>
      <w:bookmarkStart w:id="14" w:name="_Toc441674318"/>
      <w:r w:rsidRPr="00E528F2">
        <w:rPr>
          <w:rFonts w:ascii="Arial Narrow" w:hAnsi="Arial Narrow"/>
          <w:color w:val="auto"/>
        </w:rPr>
        <w:t>Resumen ejecución Gastos Generales Vigencia 201</w:t>
      </w:r>
      <w:r w:rsidR="000B0E53" w:rsidRPr="00E528F2">
        <w:rPr>
          <w:rFonts w:ascii="Arial Narrow" w:hAnsi="Arial Narrow"/>
          <w:color w:val="auto"/>
        </w:rPr>
        <w:t>7</w:t>
      </w:r>
      <w:r w:rsidRPr="00E528F2">
        <w:rPr>
          <w:rFonts w:ascii="Arial Narrow" w:hAnsi="Arial Narrow"/>
          <w:color w:val="auto"/>
        </w:rPr>
        <w:t xml:space="preserve"> </w:t>
      </w:r>
      <w:bookmarkEnd w:id="14"/>
    </w:p>
    <w:tbl>
      <w:tblPr>
        <w:tblW w:w="5000" w:type="pct"/>
        <w:jc w:val="center"/>
        <w:tblCellMar>
          <w:left w:w="70" w:type="dxa"/>
          <w:right w:w="70" w:type="dxa"/>
        </w:tblCellMar>
        <w:tblLook w:val="04A0" w:firstRow="1" w:lastRow="0" w:firstColumn="1" w:lastColumn="0" w:noHBand="0" w:noVBand="1"/>
      </w:tblPr>
      <w:tblGrid>
        <w:gridCol w:w="2270"/>
        <w:gridCol w:w="1364"/>
        <w:gridCol w:w="1423"/>
        <w:gridCol w:w="1294"/>
        <w:gridCol w:w="1353"/>
        <w:gridCol w:w="1274"/>
      </w:tblGrid>
      <w:tr w:rsidR="000B0E53" w:rsidRPr="00E528F2" w:rsidTr="000B0E53">
        <w:trPr>
          <w:trHeight w:val="675"/>
          <w:jc w:val="center"/>
        </w:trPr>
        <w:tc>
          <w:tcPr>
            <w:tcW w:w="1364" w:type="pct"/>
            <w:tcBorders>
              <w:top w:val="single" w:sz="8" w:space="0" w:color="auto"/>
              <w:left w:val="single" w:sz="8" w:space="0" w:color="auto"/>
              <w:bottom w:val="single" w:sz="8" w:space="0" w:color="auto"/>
              <w:right w:val="single" w:sz="8" w:space="0" w:color="auto"/>
            </w:tcBorders>
            <w:shd w:val="clear" w:color="000000" w:fill="28235A"/>
            <w:vAlign w:val="center"/>
            <w:hideMark/>
          </w:tcPr>
          <w:p w:rsidR="000B0E53" w:rsidRPr="00E528F2" w:rsidRDefault="000B0E53" w:rsidP="000B0E53">
            <w:pPr>
              <w:jc w:val="center"/>
              <w:rPr>
                <w:rFonts w:ascii="Arial Narrow" w:eastAsia="Times New Roman" w:hAnsi="Arial Narrow"/>
                <w:b/>
                <w:bCs/>
                <w:color w:val="FFFFFF"/>
                <w:sz w:val="22"/>
                <w:szCs w:val="22"/>
                <w:lang w:val="es-CO" w:eastAsia="es-CO"/>
              </w:rPr>
            </w:pPr>
            <w:r w:rsidRPr="00E528F2">
              <w:rPr>
                <w:rFonts w:ascii="Arial Narrow" w:eastAsia="Times New Roman" w:hAnsi="Arial Narrow"/>
                <w:b/>
                <w:bCs/>
                <w:color w:val="FFFFFF"/>
                <w:sz w:val="22"/>
                <w:szCs w:val="22"/>
                <w:lang w:val="es-CO" w:eastAsia="es-CO"/>
              </w:rPr>
              <w:t>Concepto</w:t>
            </w:r>
          </w:p>
        </w:tc>
        <w:tc>
          <w:tcPr>
            <w:tcW w:w="858" w:type="pct"/>
            <w:tcBorders>
              <w:top w:val="single" w:sz="8" w:space="0" w:color="auto"/>
              <w:left w:val="nil"/>
              <w:bottom w:val="single" w:sz="8" w:space="0" w:color="auto"/>
              <w:right w:val="single" w:sz="8" w:space="0" w:color="auto"/>
            </w:tcBorders>
            <w:shd w:val="clear" w:color="000000" w:fill="28235A"/>
            <w:vAlign w:val="center"/>
            <w:hideMark/>
          </w:tcPr>
          <w:p w:rsidR="000B0E53" w:rsidRPr="00E528F2" w:rsidRDefault="000B0E53" w:rsidP="000B0E53">
            <w:pPr>
              <w:jc w:val="center"/>
              <w:rPr>
                <w:rFonts w:ascii="Arial Narrow" w:eastAsia="Times New Roman" w:hAnsi="Arial Narrow"/>
                <w:b/>
                <w:bCs/>
                <w:color w:val="FFFFFF"/>
                <w:sz w:val="22"/>
                <w:szCs w:val="22"/>
                <w:lang w:val="es-CO" w:eastAsia="es-CO"/>
              </w:rPr>
            </w:pPr>
            <w:r w:rsidRPr="00E528F2">
              <w:rPr>
                <w:rFonts w:ascii="Arial Narrow" w:eastAsia="Times New Roman" w:hAnsi="Arial Narrow"/>
                <w:b/>
                <w:bCs/>
                <w:color w:val="FFFFFF"/>
                <w:sz w:val="22"/>
                <w:szCs w:val="22"/>
                <w:lang w:val="es-CO" w:eastAsia="es-CO"/>
              </w:rPr>
              <w:t>Apropiación Vigente</w:t>
            </w:r>
          </w:p>
        </w:tc>
        <w:tc>
          <w:tcPr>
            <w:tcW w:w="633" w:type="pct"/>
            <w:tcBorders>
              <w:top w:val="single" w:sz="8" w:space="0" w:color="auto"/>
              <w:left w:val="nil"/>
              <w:bottom w:val="single" w:sz="8" w:space="0" w:color="auto"/>
              <w:right w:val="single" w:sz="8" w:space="0" w:color="auto"/>
            </w:tcBorders>
            <w:shd w:val="clear" w:color="000000" w:fill="28235A"/>
            <w:vAlign w:val="center"/>
            <w:hideMark/>
          </w:tcPr>
          <w:p w:rsidR="000B0E53" w:rsidRPr="00E528F2" w:rsidRDefault="000B0E53" w:rsidP="000B0E53">
            <w:pPr>
              <w:jc w:val="center"/>
              <w:rPr>
                <w:rFonts w:ascii="Arial Narrow" w:eastAsia="Times New Roman" w:hAnsi="Arial Narrow"/>
                <w:b/>
                <w:bCs/>
                <w:color w:val="FFFFFF"/>
                <w:sz w:val="22"/>
                <w:szCs w:val="22"/>
                <w:lang w:val="es-CO" w:eastAsia="es-CO"/>
              </w:rPr>
            </w:pPr>
            <w:r w:rsidRPr="00E528F2">
              <w:rPr>
                <w:rFonts w:ascii="Arial Narrow" w:eastAsia="Times New Roman" w:hAnsi="Arial Narrow"/>
                <w:b/>
                <w:bCs/>
                <w:color w:val="FFFFFF"/>
                <w:sz w:val="22"/>
                <w:szCs w:val="22"/>
                <w:lang w:val="es-CO" w:eastAsia="es-CO"/>
              </w:rPr>
              <w:t>Comprometido</w:t>
            </w:r>
          </w:p>
        </w:tc>
        <w:tc>
          <w:tcPr>
            <w:tcW w:w="745" w:type="pct"/>
            <w:tcBorders>
              <w:top w:val="single" w:sz="8" w:space="0" w:color="auto"/>
              <w:left w:val="nil"/>
              <w:bottom w:val="single" w:sz="8" w:space="0" w:color="auto"/>
              <w:right w:val="single" w:sz="8" w:space="0" w:color="auto"/>
            </w:tcBorders>
            <w:shd w:val="clear" w:color="000000" w:fill="28235A"/>
            <w:vAlign w:val="center"/>
            <w:hideMark/>
          </w:tcPr>
          <w:p w:rsidR="000B0E53" w:rsidRPr="00E528F2" w:rsidRDefault="000B0E53" w:rsidP="000B0E53">
            <w:pPr>
              <w:jc w:val="center"/>
              <w:rPr>
                <w:rFonts w:ascii="Arial Narrow" w:eastAsia="Times New Roman" w:hAnsi="Arial Narrow"/>
                <w:b/>
                <w:bCs/>
                <w:color w:val="FFFFFF"/>
                <w:sz w:val="22"/>
                <w:szCs w:val="22"/>
                <w:lang w:val="es-CO" w:eastAsia="es-CO"/>
              </w:rPr>
            </w:pPr>
            <w:r w:rsidRPr="00E528F2">
              <w:rPr>
                <w:rFonts w:ascii="Arial Narrow" w:eastAsia="Times New Roman" w:hAnsi="Arial Narrow"/>
                <w:b/>
                <w:bCs/>
                <w:color w:val="FFFFFF"/>
                <w:sz w:val="22"/>
                <w:szCs w:val="22"/>
                <w:lang w:val="es-CO" w:eastAsia="es-CO"/>
              </w:rPr>
              <w:t>Obligado</w:t>
            </w:r>
          </w:p>
        </w:tc>
        <w:tc>
          <w:tcPr>
            <w:tcW w:w="738" w:type="pct"/>
            <w:tcBorders>
              <w:top w:val="single" w:sz="8" w:space="0" w:color="auto"/>
              <w:left w:val="nil"/>
              <w:bottom w:val="single" w:sz="8" w:space="0" w:color="auto"/>
              <w:right w:val="single" w:sz="8" w:space="0" w:color="auto"/>
            </w:tcBorders>
            <w:shd w:val="clear" w:color="000000" w:fill="28235A"/>
            <w:vAlign w:val="center"/>
            <w:hideMark/>
          </w:tcPr>
          <w:p w:rsidR="000B0E53" w:rsidRPr="00E528F2" w:rsidRDefault="000B0E53" w:rsidP="000B0E53">
            <w:pPr>
              <w:jc w:val="center"/>
              <w:rPr>
                <w:rFonts w:ascii="Arial Narrow" w:eastAsia="Times New Roman" w:hAnsi="Arial Narrow"/>
                <w:b/>
                <w:bCs/>
                <w:color w:val="FFFFFF"/>
                <w:sz w:val="22"/>
                <w:szCs w:val="22"/>
                <w:lang w:val="es-CO" w:eastAsia="es-CO"/>
              </w:rPr>
            </w:pPr>
            <w:r w:rsidRPr="00E528F2">
              <w:rPr>
                <w:rFonts w:ascii="Arial Narrow" w:eastAsia="Times New Roman" w:hAnsi="Arial Narrow"/>
                <w:b/>
                <w:bCs/>
                <w:color w:val="FFFFFF"/>
                <w:sz w:val="22"/>
                <w:szCs w:val="22"/>
                <w:lang w:val="es-CO" w:eastAsia="es-CO"/>
              </w:rPr>
              <w:t>% Ejecución Compromisos</w:t>
            </w:r>
          </w:p>
        </w:tc>
        <w:tc>
          <w:tcPr>
            <w:tcW w:w="661" w:type="pct"/>
            <w:tcBorders>
              <w:top w:val="single" w:sz="8" w:space="0" w:color="auto"/>
              <w:left w:val="nil"/>
              <w:bottom w:val="single" w:sz="8" w:space="0" w:color="auto"/>
              <w:right w:val="single" w:sz="8" w:space="0" w:color="auto"/>
            </w:tcBorders>
            <w:shd w:val="clear" w:color="000000" w:fill="28235A"/>
            <w:vAlign w:val="center"/>
            <w:hideMark/>
          </w:tcPr>
          <w:p w:rsidR="000B0E53" w:rsidRPr="00E528F2" w:rsidRDefault="000B0E53" w:rsidP="000B0E53">
            <w:pPr>
              <w:jc w:val="center"/>
              <w:rPr>
                <w:rFonts w:ascii="Arial Narrow" w:eastAsia="Times New Roman" w:hAnsi="Arial Narrow"/>
                <w:b/>
                <w:bCs/>
                <w:color w:val="FFFFFF"/>
                <w:sz w:val="22"/>
                <w:szCs w:val="22"/>
                <w:lang w:val="es-CO" w:eastAsia="es-CO"/>
              </w:rPr>
            </w:pPr>
            <w:r w:rsidRPr="00E528F2">
              <w:rPr>
                <w:rFonts w:ascii="Arial Narrow" w:eastAsia="Times New Roman" w:hAnsi="Arial Narrow"/>
                <w:b/>
                <w:bCs/>
                <w:color w:val="FFFFFF"/>
                <w:sz w:val="22"/>
                <w:szCs w:val="22"/>
                <w:lang w:val="es-CO" w:eastAsia="es-CO"/>
              </w:rPr>
              <w:t>% Ejecución Obligaciones</w:t>
            </w:r>
          </w:p>
        </w:tc>
      </w:tr>
      <w:tr w:rsidR="000B0E53" w:rsidRPr="00E528F2" w:rsidTr="000B0E53">
        <w:trPr>
          <w:trHeight w:val="345"/>
          <w:jc w:val="center"/>
        </w:trPr>
        <w:tc>
          <w:tcPr>
            <w:tcW w:w="1364" w:type="pct"/>
            <w:tcBorders>
              <w:top w:val="nil"/>
              <w:left w:val="single" w:sz="8" w:space="0" w:color="auto"/>
              <w:bottom w:val="single" w:sz="8" w:space="0" w:color="auto"/>
              <w:right w:val="single" w:sz="8" w:space="0" w:color="auto"/>
            </w:tcBorders>
            <w:shd w:val="clear" w:color="000000" w:fill="FFC000"/>
            <w:vAlign w:val="center"/>
            <w:hideMark/>
          </w:tcPr>
          <w:p w:rsidR="000B0E53" w:rsidRPr="00E528F2" w:rsidRDefault="000B0E53" w:rsidP="000B0E53">
            <w:pPr>
              <w:jc w:val="center"/>
              <w:rPr>
                <w:rFonts w:ascii="Arial Narrow" w:eastAsia="Times New Roman" w:hAnsi="Arial Narrow"/>
                <w:b/>
                <w:bCs/>
                <w:color w:val="000000"/>
                <w:sz w:val="22"/>
                <w:szCs w:val="22"/>
                <w:lang w:val="es-CO" w:eastAsia="es-CO"/>
              </w:rPr>
            </w:pPr>
            <w:r w:rsidRPr="00E528F2">
              <w:rPr>
                <w:rFonts w:ascii="Arial Narrow" w:eastAsia="Times New Roman" w:hAnsi="Arial Narrow"/>
                <w:b/>
                <w:bCs/>
                <w:color w:val="000000"/>
                <w:sz w:val="22"/>
                <w:szCs w:val="22"/>
                <w:lang w:val="es-CO" w:eastAsia="es-CO"/>
              </w:rPr>
              <w:t>Gastos generales</w:t>
            </w:r>
          </w:p>
        </w:tc>
        <w:tc>
          <w:tcPr>
            <w:tcW w:w="858" w:type="pct"/>
            <w:tcBorders>
              <w:top w:val="nil"/>
              <w:left w:val="nil"/>
              <w:bottom w:val="single" w:sz="8" w:space="0" w:color="auto"/>
              <w:right w:val="single" w:sz="8" w:space="0" w:color="auto"/>
            </w:tcBorders>
            <w:shd w:val="clear" w:color="000000" w:fill="FFC000"/>
            <w:vAlign w:val="center"/>
            <w:hideMark/>
          </w:tcPr>
          <w:p w:rsidR="000B0E53" w:rsidRPr="00E528F2" w:rsidRDefault="000B0E53" w:rsidP="000B0E53">
            <w:pPr>
              <w:jc w:val="center"/>
              <w:rPr>
                <w:rFonts w:ascii="Arial Narrow" w:eastAsia="Times New Roman" w:hAnsi="Arial Narrow"/>
                <w:b/>
                <w:bCs/>
                <w:color w:val="000000"/>
                <w:sz w:val="22"/>
                <w:szCs w:val="22"/>
                <w:lang w:val="es-CO" w:eastAsia="es-CO"/>
              </w:rPr>
            </w:pPr>
            <w:r w:rsidRPr="00E528F2">
              <w:rPr>
                <w:rFonts w:ascii="Arial Narrow" w:eastAsia="Times New Roman" w:hAnsi="Arial Narrow"/>
                <w:b/>
                <w:bCs/>
                <w:color w:val="000000"/>
                <w:sz w:val="22"/>
                <w:szCs w:val="22"/>
                <w:lang w:val="es-CO" w:eastAsia="es-CO"/>
              </w:rPr>
              <w:t>3,660,091,370</w:t>
            </w:r>
          </w:p>
        </w:tc>
        <w:tc>
          <w:tcPr>
            <w:tcW w:w="633" w:type="pct"/>
            <w:tcBorders>
              <w:top w:val="nil"/>
              <w:left w:val="nil"/>
              <w:bottom w:val="single" w:sz="8" w:space="0" w:color="auto"/>
              <w:right w:val="single" w:sz="8" w:space="0" w:color="auto"/>
            </w:tcBorders>
            <w:shd w:val="clear" w:color="000000" w:fill="FFC000"/>
            <w:vAlign w:val="center"/>
            <w:hideMark/>
          </w:tcPr>
          <w:p w:rsidR="000B0E53" w:rsidRPr="00E528F2" w:rsidRDefault="000B0E53" w:rsidP="000B0E53">
            <w:pPr>
              <w:jc w:val="center"/>
              <w:rPr>
                <w:rFonts w:ascii="Arial Narrow" w:eastAsia="Times New Roman" w:hAnsi="Arial Narrow"/>
                <w:b/>
                <w:bCs/>
                <w:color w:val="000000"/>
                <w:sz w:val="22"/>
                <w:szCs w:val="22"/>
                <w:lang w:val="es-CO" w:eastAsia="es-CO"/>
              </w:rPr>
            </w:pPr>
            <w:r w:rsidRPr="00E528F2">
              <w:rPr>
                <w:rFonts w:ascii="Arial Narrow" w:eastAsia="Times New Roman" w:hAnsi="Arial Narrow"/>
                <w:b/>
                <w:bCs/>
                <w:color w:val="000000"/>
                <w:sz w:val="22"/>
                <w:szCs w:val="22"/>
                <w:lang w:val="es-CO" w:eastAsia="es-CO"/>
              </w:rPr>
              <w:t>3,530,208,734</w:t>
            </w:r>
          </w:p>
        </w:tc>
        <w:tc>
          <w:tcPr>
            <w:tcW w:w="745" w:type="pct"/>
            <w:tcBorders>
              <w:top w:val="nil"/>
              <w:left w:val="nil"/>
              <w:bottom w:val="single" w:sz="8" w:space="0" w:color="auto"/>
              <w:right w:val="single" w:sz="8" w:space="0" w:color="auto"/>
            </w:tcBorders>
            <w:shd w:val="clear" w:color="000000" w:fill="FFC000"/>
            <w:vAlign w:val="center"/>
            <w:hideMark/>
          </w:tcPr>
          <w:p w:rsidR="000B0E53" w:rsidRPr="00E528F2" w:rsidRDefault="000B0E53" w:rsidP="000B0E53">
            <w:pPr>
              <w:jc w:val="center"/>
              <w:rPr>
                <w:rFonts w:ascii="Arial Narrow" w:eastAsia="Times New Roman" w:hAnsi="Arial Narrow"/>
                <w:b/>
                <w:bCs/>
                <w:color w:val="000000"/>
                <w:sz w:val="22"/>
                <w:szCs w:val="22"/>
                <w:lang w:val="es-CO" w:eastAsia="es-CO"/>
              </w:rPr>
            </w:pPr>
            <w:r w:rsidRPr="00E528F2">
              <w:rPr>
                <w:rFonts w:ascii="Arial Narrow" w:eastAsia="Times New Roman" w:hAnsi="Arial Narrow"/>
                <w:b/>
                <w:bCs/>
                <w:color w:val="000000"/>
                <w:sz w:val="22"/>
                <w:szCs w:val="22"/>
                <w:lang w:val="es-CO" w:eastAsia="es-CO"/>
              </w:rPr>
              <w:t>3,530,208,734</w:t>
            </w:r>
          </w:p>
        </w:tc>
        <w:tc>
          <w:tcPr>
            <w:tcW w:w="738" w:type="pct"/>
            <w:tcBorders>
              <w:top w:val="nil"/>
              <w:left w:val="nil"/>
              <w:bottom w:val="single" w:sz="8" w:space="0" w:color="auto"/>
              <w:right w:val="single" w:sz="8" w:space="0" w:color="auto"/>
            </w:tcBorders>
            <w:shd w:val="clear" w:color="000000" w:fill="FFC000"/>
            <w:vAlign w:val="center"/>
            <w:hideMark/>
          </w:tcPr>
          <w:p w:rsidR="000B0E53" w:rsidRPr="00E528F2" w:rsidRDefault="000B0E53" w:rsidP="000B0E53">
            <w:pPr>
              <w:jc w:val="center"/>
              <w:rPr>
                <w:rFonts w:ascii="Arial Narrow" w:eastAsia="Times New Roman" w:hAnsi="Arial Narrow"/>
                <w:b/>
                <w:bCs/>
                <w:color w:val="000000"/>
                <w:sz w:val="22"/>
                <w:szCs w:val="22"/>
                <w:lang w:val="es-CO" w:eastAsia="es-CO"/>
              </w:rPr>
            </w:pPr>
            <w:r w:rsidRPr="00E528F2">
              <w:rPr>
                <w:rFonts w:ascii="Arial Narrow" w:eastAsia="Times New Roman" w:hAnsi="Arial Narrow"/>
                <w:b/>
                <w:bCs/>
                <w:color w:val="000000"/>
                <w:sz w:val="22"/>
                <w:szCs w:val="22"/>
                <w:lang w:val="es-CO" w:eastAsia="es-CO"/>
              </w:rPr>
              <w:t>96.45%</w:t>
            </w:r>
          </w:p>
        </w:tc>
        <w:tc>
          <w:tcPr>
            <w:tcW w:w="661" w:type="pct"/>
            <w:tcBorders>
              <w:top w:val="nil"/>
              <w:left w:val="nil"/>
              <w:bottom w:val="single" w:sz="8" w:space="0" w:color="auto"/>
              <w:right w:val="single" w:sz="8" w:space="0" w:color="auto"/>
            </w:tcBorders>
            <w:shd w:val="clear" w:color="000000" w:fill="FFC000"/>
            <w:vAlign w:val="center"/>
            <w:hideMark/>
          </w:tcPr>
          <w:p w:rsidR="000B0E53" w:rsidRPr="00E528F2" w:rsidRDefault="000B0E53" w:rsidP="000B0E53">
            <w:pPr>
              <w:jc w:val="center"/>
              <w:rPr>
                <w:rFonts w:ascii="Arial Narrow" w:eastAsia="Times New Roman" w:hAnsi="Arial Narrow"/>
                <w:b/>
                <w:bCs/>
                <w:color w:val="000000"/>
                <w:sz w:val="22"/>
                <w:szCs w:val="22"/>
                <w:lang w:val="es-CO" w:eastAsia="es-CO"/>
              </w:rPr>
            </w:pPr>
            <w:r w:rsidRPr="00E528F2">
              <w:rPr>
                <w:rFonts w:ascii="Arial Narrow" w:eastAsia="Times New Roman" w:hAnsi="Arial Narrow"/>
                <w:b/>
                <w:bCs/>
                <w:color w:val="000000"/>
                <w:sz w:val="22"/>
                <w:szCs w:val="22"/>
                <w:lang w:val="es-CO" w:eastAsia="es-CO"/>
              </w:rPr>
              <w:t>96.45%</w:t>
            </w:r>
          </w:p>
        </w:tc>
      </w:tr>
      <w:tr w:rsidR="000B0E53" w:rsidRPr="00E528F2" w:rsidTr="000B0E53">
        <w:trPr>
          <w:trHeight w:val="345"/>
          <w:jc w:val="center"/>
        </w:trPr>
        <w:tc>
          <w:tcPr>
            <w:tcW w:w="1364" w:type="pct"/>
            <w:tcBorders>
              <w:top w:val="nil"/>
              <w:left w:val="single" w:sz="8" w:space="0" w:color="auto"/>
              <w:bottom w:val="single" w:sz="8" w:space="0" w:color="auto"/>
              <w:right w:val="single" w:sz="8" w:space="0" w:color="auto"/>
            </w:tcBorders>
            <w:shd w:val="clear" w:color="000000" w:fill="A6A6A6"/>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Impuestos y multas</w:t>
            </w:r>
          </w:p>
        </w:tc>
        <w:tc>
          <w:tcPr>
            <w:tcW w:w="858" w:type="pct"/>
            <w:tcBorders>
              <w:top w:val="nil"/>
              <w:left w:val="nil"/>
              <w:bottom w:val="single" w:sz="8" w:space="0" w:color="auto"/>
              <w:right w:val="single" w:sz="8" w:space="0" w:color="auto"/>
            </w:tcBorders>
            <w:shd w:val="clear" w:color="000000" w:fill="A6A6A6"/>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4,395,023</w:t>
            </w:r>
          </w:p>
        </w:tc>
        <w:tc>
          <w:tcPr>
            <w:tcW w:w="633" w:type="pct"/>
            <w:tcBorders>
              <w:top w:val="nil"/>
              <w:left w:val="nil"/>
              <w:bottom w:val="single" w:sz="8" w:space="0" w:color="auto"/>
              <w:right w:val="single" w:sz="8" w:space="0" w:color="auto"/>
            </w:tcBorders>
            <w:shd w:val="clear" w:color="000000" w:fill="A6A6A6"/>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3,914,063</w:t>
            </w:r>
          </w:p>
        </w:tc>
        <w:tc>
          <w:tcPr>
            <w:tcW w:w="745" w:type="pct"/>
            <w:tcBorders>
              <w:top w:val="nil"/>
              <w:left w:val="nil"/>
              <w:bottom w:val="single" w:sz="8" w:space="0" w:color="auto"/>
              <w:right w:val="single" w:sz="8" w:space="0" w:color="auto"/>
            </w:tcBorders>
            <w:shd w:val="clear" w:color="000000" w:fill="A6A6A6"/>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3,914,063</w:t>
            </w:r>
          </w:p>
        </w:tc>
        <w:tc>
          <w:tcPr>
            <w:tcW w:w="738" w:type="pct"/>
            <w:tcBorders>
              <w:top w:val="nil"/>
              <w:left w:val="nil"/>
              <w:bottom w:val="single" w:sz="8" w:space="0" w:color="auto"/>
              <w:right w:val="single" w:sz="8" w:space="0" w:color="auto"/>
            </w:tcBorders>
            <w:shd w:val="clear" w:color="000000" w:fill="A6A6A6"/>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89.06%</w:t>
            </w:r>
          </w:p>
        </w:tc>
        <w:tc>
          <w:tcPr>
            <w:tcW w:w="661" w:type="pct"/>
            <w:tcBorders>
              <w:top w:val="nil"/>
              <w:left w:val="nil"/>
              <w:bottom w:val="single" w:sz="8" w:space="0" w:color="auto"/>
              <w:right w:val="single" w:sz="8" w:space="0" w:color="auto"/>
            </w:tcBorders>
            <w:shd w:val="clear" w:color="000000" w:fill="A6A6A6"/>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89.06%</w:t>
            </w:r>
          </w:p>
        </w:tc>
      </w:tr>
      <w:tr w:rsidR="000B0E53" w:rsidRPr="00E528F2" w:rsidTr="000B0E53">
        <w:trPr>
          <w:trHeight w:val="345"/>
          <w:jc w:val="center"/>
        </w:trPr>
        <w:tc>
          <w:tcPr>
            <w:tcW w:w="1364" w:type="pct"/>
            <w:tcBorders>
              <w:top w:val="nil"/>
              <w:left w:val="single" w:sz="8" w:space="0" w:color="auto"/>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Impuesto de vehículo</w:t>
            </w:r>
          </w:p>
        </w:tc>
        <w:tc>
          <w:tcPr>
            <w:tcW w:w="858"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3,143,900</w:t>
            </w:r>
          </w:p>
        </w:tc>
        <w:tc>
          <w:tcPr>
            <w:tcW w:w="633"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3,143,900</w:t>
            </w:r>
          </w:p>
        </w:tc>
        <w:tc>
          <w:tcPr>
            <w:tcW w:w="745"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3,143,900</w:t>
            </w:r>
          </w:p>
        </w:tc>
        <w:tc>
          <w:tcPr>
            <w:tcW w:w="738"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100%</w:t>
            </w:r>
          </w:p>
        </w:tc>
        <w:tc>
          <w:tcPr>
            <w:tcW w:w="661"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100%</w:t>
            </w:r>
          </w:p>
        </w:tc>
      </w:tr>
      <w:tr w:rsidR="000B0E53" w:rsidRPr="00E528F2" w:rsidTr="000B0E53">
        <w:trPr>
          <w:trHeight w:val="345"/>
          <w:jc w:val="center"/>
        </w:trPr>
        <w:tc>
          <w:tcPr>
            <w:tcW w:w="1364" w:type="pct"/>
            <w:tcBorders>
              <w:top w:val="nil"/>
              <w:left w:val="single" w:sz="8" w:space="0" w:color="auto"/>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Notariado</w:t>
            </w:r>
          </w:p>
        </w:tc>
        <w:tc>
          <w:tcPr>
            <w:tcW w:w="858"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1,251,123</w:t>
            </w:r>
          </w:p>
        </w:tc>
        <w:tc>
          <w:tcPr>
            <w:tcW w:w="633"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770,163</w:t>
            </w:r>
          </w:p>
        </w:tc>
        <w:tc>
          <w:tcPr>
            <w:tcW w:w="745"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770,163</w:t>
            </w:r>
          </w:p>
        </w:tc>
        <w:tc>
          <w:tcPr>
            <w:tcW w:w="738"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61.56%</w:t>
            </w:r>
          </w:p>
        </w:tc>
        <w:tc>
          <w:tcPr>
            <w:tcW w:w="661"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61.56%</w:t>
            </w:r>
          </w:p>
        </w:tc>
      </w:tr>
      <w:tr w:rsidR="000B0E53" w:rsidRPr="00E528F2" w:rsidTr="000B0E53">
        <w:trPr>
          <w:trHeight w:val="345"/>
          <w:jc w:val="center"/>
        </w:trPr>
        <w:tc>
          <w:tcPr>
            <w:tcW w:w="1364" w:type="pct"/>
            <w:tcBorders>
              <w:top w:val="nil"/>
              <w:left w:val="single" w:sz="8" w:space="0" w:color="auto"/>
              <w:bottom w:val="single" w:sz="8" w:space="0" w:color="auto"/>
              <w:right w:val="single" w:sz="8" w:space="0" w:color="auto"/>
            </w:tcBorders>
            <w:shd w:val="clear" w:color="000000" w:fill="A6A6A6"/>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Adquisición de bienes y servicios</w:t>
            </w:r>
          </w:p>
        </w:tc>
        <w:tc>
          <w:tcPr>
            <w:tcW w:w="858" w:type="pct"/>
            <w:tcBorders>
              <w:top w:val="nil"/>
              <w:left w:val="nil"/>
              <w:bottom w:val="single" w:sz="8" w:space="0" w:color="auto"/>
              <w:right w:val="single" w:sz="8" w:space="0" w:color="auto"/>
            </w:tcBorders>
            <w:shd w:val="clear" w:color="000000" w:fill="A6A6A6"/>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3,655,696,347</w:t>
            </w:r>
          </w:p>
        </w:tc>
        <w:tc>
          <w:tcPr>
            <w:tcW w:w="633" w:type="pct"/>
            <w:tcBorders>
              <w:top w:val="nil"/>
              <w:left w:val="nil"/>
              <w:bottom w:val="single" w:sz="8" w:space="0" w:color="auto"/>
              <w:right w:val="single" w:sz="8" w:space="0" w:color="auto"/>
            </w:tcBorders>
            <w:shd w:val="clear" w:color="000000" w:fill="A6A6A6"/>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3,526,294,671</w:t>
            </w:r>
          </w:p>
        </w:tc>
        <w:tc>
          <w:tcPr>
            <w:tcW w:w="745" w:type="pct"/>
            <w:tcBorders>
              <w:top w:val="nil"/>
              <w:left w:val="nil"/>
              <w:bottom w:val="single" w:sz="8" w:space="0" w:color="auto"/>
              <w:right w:val="single" w:sz="8" w:space="0" w:color="auto"/>
            </w:tcBorders>
            <w:shd w:val="clear" w:color="000000" w:fill="A6A6A6"/>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3,526,294,671</w:t>
            </w:r>
          </w:p>
        </w:tc>
        <w:tc>
          <w:tcPr>
            <w:tcW w:w="738" w:type="pct"/>
            <w:tcBorders>
              <w:top w:val="nil"/>
              <w:left w:val="nil"/>
              <w:bottom w:val="single" w:sz="8" w:space="0" w:color="auto"/>
              <w:right w:val="single" w:sz="8" w:space="0" w:color="auto"/>
            </w:tcBorders>
            <w:shd w:val="clear" w:color="000000" w:fill="A6A6A6"/>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96.46%</w:t>
            </w:r>
          </w:p>
        </w:tc>
        <w:tc>
          <w:tcPr>
            <w:tcW w:w="661" w:type="pct"/>
            <w:tcBorders>
              <w:top w:val="nil"/>
              <w:left w:val="nil"/>
              <w:bottom w:val="single" w:sz="8" w:space="0" w:color="auto"/>
              <w:right w:val="single" w:sz="8" w:space="0" w:color="auto"/>
            </w:tcBorders>
            <w:shd w:val="clear" w:color="000000" w:fill="A6A6A6"/>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96.46%</w:t>
            </w:r>
          </w:p>
        </w:tc>
      </w:tr>
      <w:tr w:rsidR="000B0E53" w:rsidRPr="00E528F2" w:rsidTr="000B0E53">
        <w:trPr>
          <w:trHeight w:val="345"/>
          <w:jc w:val="center"/>
        </w:trPr>
        <w:tc>
          <w:tcPr>
            <w:tcW w:w="1364" w:type="pct"/>
            <w:tcBorders>
              <w:top w:val="nil"/>
              <w:left w:val="single" w:sz="8" w:space="0" w:color="auto"/>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Compra de equipo</w:t>
            </w:r>
          </w:p>
        </w:tc>
        <w:tc>
          <w:tcPr>
            <w:tcW w:w="858"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382,754,924</w:t>
            </w:r>
          </w:p>
        </w:tc>
        <w:tc>
          <w:tcPr>
            <w:tcW w:w="633"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382,754,924</w:t>
            </w:r>
          </w:p>
        </w:tc>
        <w:tc>
          <w:tcPr>
            <w:tcW w:w="745"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382,754,924</w:t>
            </w:r>
          </w:p>
        </w:tc>
        <w:tc>
          <w:tcPr>
            <w:tcW w:w="738"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100%</w:t>
            </w:r>
          </w:p>
        </w:tc>
        <w:tc>
          <w:tcPr>
            <w:tcW w:w="661"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100%</w:t>
            </w:r>
          </w:p>
        </w:tc>
      </w:tr>
      <w:tr w:rsidR="000B0E53" w:rsidRPr="00E528F2" w:rsidTr="000B0E53">
        <w:trPr>
          <w:trHeight w:val="345"/>
          <w:jc w:val="center"/>
        </w:trPr>
        <w:tc>
          <w:tcPr>
            <w:tcW w:w="1364" w:type="pct"/>
            <w:tcBorders>
              <w:top w:val="nil"/>
              <w:left w:val="single" w:sz="8" w:space="0" w:color="auto"/>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Materiales y suministros</w:t>
            </w:r>
          </w:p>
        </w:tc>
        <w:tc>
          <w:tcPr>
            <w:tcW w:w="858"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122,742,769</w:t>
            </w:r>
          </w:p>
        </w:tc>
        <w:tc>
          <w:tcPr>
            <w:tcW w:w="633"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85,118,890</w:t>
            </w:r>
          </w:p>
        </w:tc>
        <w:tc>
          <w:tcPr>
            <w:tcW w:w="745"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85,118,890</w:t>
            </w:r>
          </w:p>
        </w:tc>
        <w:tc>
          <w:tcPr>
            <w:tcW w:w="738"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69.35%</w:t>
            </w:r>
          </w:p>
        </w:tc>
        <w:tc>
          <w:tcPr>
            <w:tcW w:w="661"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69.35%</w:t>
            </w:r>
          </w:p>
        </w:tc>
      </w:tr>
      <w:tr w:rsidR="000B0E53" w:rsidRPr="00E528F2" w:rsidTr="000B0E53">
        <w:trPr>
          <w:trHeight w:val="345"/>
          <w:jc w:val="center"/>
        </w:trPr>
        <w:tc>
          <w:tcPr>
            <w:tcW w:w="1364" w:type="pct"/>
            <w:tcBorders>
              <w:top w:val="nil"/>
              <w:left w:val="single" w:sz="8" w:space="0" w:color="auto"/>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Mantenimiento</w:t>
            </w:r>
          </w:p>
        </w:tc>
        <w:tc>
          <w:tcPr>
            <w:tcW w:w="858"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680,299,193</w:t>
            </w:r>
          </w:p>
        </w:tc>
        <w:tc>
          <w:tcPr>
            <w:tcW w:w="633"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680,299,193</w:t>
            </w:r>
          </w:p>
        </w:tc>
        <w:tc>
          <w:tcPr>
            <w:tcW w:w="745"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680,299,193</w:t>
            </w:r>
          </w:p>
        </w:tc>
        <w:tc>
          <w:tcPr>
            <w:tcW w:w="738"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100%</w:t>
            </w:r>
          </w:p>
        </w:tc>
        <w:tc>
          <w:tcPr>
            <w:tcW w:w="661"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100%</w:t>
            </w:r>
          </w:p>
        </w:tc>
      </w:tr>
      <w:tr w:rsidR="000B0E53" w:rsidRPr="00E528F2" w:rsidTr="000B0E53">
        <w:trPr>
          <w:trHeight w:val="345"/>
          <w:jc w:val="center"/>
        </w:trPr>
        <w:tc>
          <w:tcPr>
            <w:tcW w:w="1364" w:type="pct"/>
            <w:tcBorders>
              <w:top w:val="nil"/>
              <w:left w:val="single" w:sz="8" w:space="0" w:color="auto"/>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Comunicaciones y transportes</w:t>
            </w:r>
          </w:p>
        </w:tc>
        <w:tc>
          <w:tcPr>
            <w:tcW w:w="858"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121,748,260</w:t>
            </w:r>
          </w:p>
        </w:tc>
        <w:tc>
          <w:tcPr>
            <w:tcW w:w="633"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112,320,369</w:t>
            </w:r>
          </w:p>
        </w:tc>
        <w:tc>
          <w:tcPr>
            <w:tcW w:w="745"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112,320,369</w:t>
            </w:r>
          </w:p>
        </w:tc>
        <w:tc>
          <w:tcPr>
            <w:tcW w:w="738"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92.26%</w:t>
            </w:r>
          </w:p>
        </w:tc>
        <w:tc>
          <w:tcPr>
            <w:tcW w:w="661"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92.26%</w:t>
            </w:r>
          </w:p>
        </w:tc>
      </w:tr>
      <w:tr w:rsidR="000B0E53" w:rsidRPr="00E528F2" w:rsidTr="000B0E53">
        <w:trPr>
          <w:trHeight w:val="345"/>
          <w:jc w:val="center"/>
        </w:trPr>
        <w:tc>
          <w:tcPr>
            <w:tcW w:w="1364" w:type="pct"/>
            <w:tcBorders>
              <w:top w:val="nil"/>
              <w:left w:val="single" w:sz="8" w:space="0" w:color="auto"/>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Impresos y publicaciones</w:t>
            </w:r>
          </w:p>
        </w:tc>
        <w:tc>
          <w:tcPr>
            <w:tcW w:w="858"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190,740,853</w:t>
            </w:r>
          </w:p>
        </w:tc>
        <w:tc>
          <w:tcPr>
            <w:tcW w:w="633"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148,349,852</w:t>
            </w:r>
          </w:p>
        </w:tc>
        <w:tc>
          <w:tcPr>
            <w:tcW w:w="745"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148,349,852</w:t>
            </w:r>
          </w:p>
        </w:tc>
        <w:tc>
          <w:tcPr>
            <w:tcW w:w="738"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77.78%</w:t>
            </w:r>
          </w:p>
        </w:tc>
        <w:tc>
          <w:tcPr>
            <w:tcW w:w="661"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77.78%</w:t>
            </w:r>
          </w:p>
        </w:tc>
      </w:tr>
      <w:tr w:rsidR="000B0E53" w:rsidRPr="00E528F2" w:rsidTr="000B0E53">
        <w:trPr>
          <w:trHeight w:val="345"/>
          <w:jc w:val="center"/>
        </w:trPr>
        <w:tc>
          <w:tcPr>
            <w:tcW w:w="1364" w:type="pct"/>
            <w:tcBorders>
              <w:top w:val="nil"/>
              <w:left w:val="single" w:sz="8" w:space="0" w:color="auto"/>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Servicios públicos</w:t>
            </w:r>
          </w:p>
        </w:tc>
        <w:tc>
          <w:tcPr>
            <w:tcW w:w="858"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217,659,288</w:t>
            </w:r>
          </w:p>
        </w:tc>
        <w:tc>
          <w:tcPr>
            <w:tcW w:w="633"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212,664,629</w:t>
            </w:r>
          </w:p>
        </w:tc>
        <w:tc>
          <w:tcPr>
            <w:tcW w:w="745"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212,664,629</w:t>
            </w:r>
          </w:p>
        </w:tc>
        <w:tc>
          <w:tcPr>
            <w:tcW w:w="738"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97.71%</w:t>
            </w:r>
          </w:p>
        </w:tc>
        <w:tc>
          <w:tcPr>
            <w:tcW w:w="661"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97.71%</w:t>
            </w:r>
          </w:p>
        </w:tc>
      </w:tr>
      <w:tr w:rsidR="000B0E53" w:rsidRPr="00E528F2" w:rsidTr="000B0E53">
        <w:trPr>
          <w:trHeight w:val="345"/>
          <w:jc w:val="center"/>
        </w:trPr>
        <w:tc>
          <w:tcPr>
            <w:tcW w:w="1364" w:type="pct"/>
            <w:tcBorders>
              <w:top w:val="nil"/>
              <w:left w:val="single" w:sz="8" w:space="0" w:color="auto"/>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Seguros</w:t>
            </w:r>
          </w:p>
        </w:tc>
        <w:tc>
          <w:tcPr>
            <w:tcW w:w="858"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113,932,650</w:t>
            </w:r>
          </w:p>
        </w:tc>
        <w:tc>
          <w:tcPr>
            <w:tcW w:w="633"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113,932,650</w:t>
            </w:r>
          </w:p>
        </w:tc>
        <w:tc>
          <w:tcPr>
            <w:tcW w:w="745"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113,932,650</w:t>
            </w:r>
          </w:p>
        </w:tc>
        <w:tc>
          <w:tcPr>
            <w:tcW w:w="738"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100%</w:t>
            </w:r>
          </w:p>
        </w:tc>
        <w:tc>
          <w:tcPr>
            <w:tcW w:w="661"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100%</w:t>
            </w:r>
          </w:p>
        </w:tc>
      </w:tr>
      <w:tr w:rsidR="000B0E53" w:rsidRPr="00E528F2" w:rsidTr="000B0E53">
        <w:trPr>
          <w:trHeight w:val="345"/>
          <w:jc w:val="center"/>
        </w:trPr>
        <w:tc>
          <w:tcPr>
            <w:tcW w:w="1364" w:type="pct"/>
            <w:tcBorders>
              <w:top w:val="nil"/>
              <w:left w:val="single" w:sz="8" w:space="0" w:color="auto"/>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Arrendamientos</w:t>
            </w:r>
          </w:p>
        </w:tc>
        <w:tc>
          <w:tcPr>
            <w:tcW w:w="858"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1,184,560,449</w:t>
            </w:r>
          </w:p>
        </w:tc>
        <w:tc>
          <w:tcPr>
            <w:tcW w:w="633"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1,184,560,442</w:t>
            </w:r>
          </w:p>
        </w:tc>
        <w:tc>
          <w:tcPr>
            <w:tcW w:w="745"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1,184,560,442</w:t>
            </w:r>
          </w:p>
        </w:tc>
        <w:tc>
          <w:tcPr>
            <w:tcW w:w="738"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100%</w:t>
            </w:r>
          </w:p>
        </w:tc>
        <w:tc>
          <w:tcPr>
            <w:tcW w:w="661"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100%</w:t>
            </w:r>
          </w:p>
        </w:tc>
      </w:tr>
      <w:tr w:rsidR="000B0E53" w:rsidRPr="00E528F2" w:rsidTr="000B0E53">
        <w:trPr>
          <w:trHeight w:val="345"/>
          <w:jc w:val="center"/>
        </w:trPr>
        <w:tc>
          <w:tcPr>
            <w:tcW w:w="1364" w:type="pct"/>
            <w:tcBorders>
              <w:top w:val="nil"/>
              <w:left w:val="single" w:sz="8" w:space="0" w:color="auto"/>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lastRenderedPageBreak/>
              <w:t>Viáticos y gastos de viaje</w:t>
            </w:r>
          </w:p>
        </w:tc>
        <w:tc>
          <w:tcPr>
            <w:tcW w:w="858"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275,189,549</w:t>
            </w:r>
          </w:p>
        </w:tc>
        <w:tc>
          <w:tcPr>
            <w:tcW w:w="633"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244,890,883</w:t>
            </w:r>
          </w:p>
        </w:tc>
        <w:tc>
          <w:tcPr>
            <w:tcW w:w="745"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244,890,883</w:t>
            </w:r>
          </w:p>
        </w:tc>
        <w:tc>
          <w:tcPr>
            <w:tcW w:w="738"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88.99%</w:t>
            </w:r>
          </w:p>
        </w:tc>
        <w:tc>
          <w:tcPr>
            <w:tcW w:w="661"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88.99%</w:t>
            </w:r>
          </w:p>
        </w:tc>
      </w:tr>
      <w:tr w:rsidR="000B0E53" w:rsidRPr="00E528F2" w:rsidTr="000B0E53">
        <w:trPr>
          <w:trHeight w:val="345"/>
          <w:jc w:val="center"/>
        </w:trPr>
        <w:tc>
          <w:tcPr>
            <w:tcW w:w="1364" w:type="pct"/>
            <w:tcBorders>
              <w:top w:val="nil"/>
              <w:left w:val="single" w:sz="8" w:space="0" w:color="auto"/>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Capacitación, bienestar social y estímulos</w:t>
            </w:r>
          </w:p>
        </w:tc>
        <w:tc>
          <w:tcPr>
            <w:tcW w:w="858"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302,904,077</w:t>
            </w:r>
          </w:p>
        </w:tc>
        <w:tc>
          <w:tcPr>
            <w:tcW w:w="633"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298,238,504</w:t>
            </w:r>
          </w:p>
        </w:tc>
        <w:tc>
          <w:tcPr>
            <w:tcW w:w="745"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298,238,504</w:t>
            </w:r>
          </w:p>
        </w:tc>
        <w:tc>
          <w:tcPr>
            <w:tcW w:w="738"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98.46%</w:t>
            </w:r>
          </w:p>
        </w:tc>
        <w:tc>
          <w:tcPr>
            <w:tcW w:w="661"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98.46%</w:t>
            </w:r>
          </w:p>
        </w:tc>
      </w:tr>
      <w:tr w:rsidR="000B0E53" w:rsidRPr="00E528F2" w:rsidTr="000B0E53">
        <w:trPr>
          <w:trHeight w:val="345"/>
          <w:jc w:val="center"/>
        </w:trPr>
        <w:tc>
          <w:tcPr>
            <w:tcW w:w="1364" w:type="pct"/>
            <w:tcBorders>
              <w:top w:val="nil"/>
              <w:left w:val="single" w:sz="8" w:space="0" w:color="auto"/>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Otros gastos por adquisición de bienes</w:t>
            </w:r>
          </w:p>
        </w:tc>
        <w:tc>
          <w:tcPr>
            <w:tcW w:w="858"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608,775</w:t>
            </w:r>
          </w:p>
        </w:tc>
        <w:tc>
          <w:tcPr>
            <w:tcW w:w="633"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608,775</w:t>
            </w:r>
          </w:p>
        </w:tc>
        <w:tc>
          <w:tcPr>
            <w:tcW w:w="745"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608,775</w:t>
            </w:r>
          </w:p>
        </w:tc>
        <w:tc>
          <w:tcPr>
            <w:tcW w:w="738"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100%</w:t>
            </w:r>
          </w:p>
        </w:tc>
        <w:tc>
          <w:tcPr>
            <w:tcW w:w="661"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100%</w:t>
            </w:r>
          </w:p>
        </w:tc>
      </w:tr>
      <w:tr w:rsidR="000B0E53" w:rsidRPr="00E528F2" w:rsidTr="000B0E53">
        <w:trPr>
          <w:trHeight w:val="345"/>
          <w:jc w:val="center"/>
        </w:trPr>
        <w:tc>
          <w:tcPr>
            <w:tcW w:w="1364" w:type="pct"/>
            <w:tcBorders>
              <w:top w:val="nil"/>
              <w:left w:val="single" w:sz="8" w:space="0" w:color="auto"/>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Otros gastos por adquisición de servicios</w:t>
            </w:r>
          </w:p>
        </w:tc>
        <w:tc>
          <w:tcPr>
            <w:tcW w:w="858"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62,555,560</w:t>
            </w:r>
          </w:p>
        </w:tc>
        <w:tc>
          <w:tcPr>
            <w:tcW w:w="633"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62,555,560</w:t>
            </w:r>
          </w:p>
        </w:tc>
        <w:tc>
          <w:tcPr>
            <w:tcW w:w="745"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62,555,560</w:t>
            </w:r>
          </w:p>
        </w:tc>
        <w:tc>
          <w:tcPr>
            <w:tcW w:w="738"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100%</w:t>
            </w:r>
          </w:p>
        </w:tc>
        <w:tc>
          <w:tcPr>
            <w:tcW w:w="661" w:type="pct"/>
            <w:tcBorders>
              <w:top w:val="nil"/>
              <w:left w:val="nil"/>
              <w:bottom w:val="single" w:sz="8" w:space="0" w:color="auto"/>
              <w:right w:val="single" w:sz="8" w:space="0" w:color="auto"/>
            </w:tcBorders>
            <w:shd w:val="clear" w:color="000000" w:fill="F2F2F2"/>
            <w:vAlign w:val="center"/>
            <w:hideMark/>
          </w:tcPr>
          <w:p w:rsidR="000B0E53" w:rsidRPr="00E528F2" w:rsidRDefault="000B0E53" w:rsidP="000B0E53">
            <w:pPr>
              <w:jc w:val="center"/>
              <w:rPr>
                <w:rFonts w:ascii="Arial Narrow" w:eastAsia="Times New Roman" w:hAnsi="Arial Narrow"/>
                <w:color w:val="000000"/>
                <w:sz w:val="22"/>
                <w:szCs w:val="22"/>
                <w:lang w:val="es-CO" w:eastAsia="es-CO"/>
              </w:rPr>
            </w:pPr>
            <w:r w:rsidRPr="00E528F2">
              <w:rPr>
                <w:rFonts w:ascii="Arial Narrow" w:eastAsia="Times New Roman" w:hAnsi="Arial Narrow"/>
                <w:color w:val="000000"/>
                <w:sz w:val="22"/>
                <w:szCs w:val="22"/>
                <w:lang w:val="es-CO" w:eastAsia="es-CO"/>
              </w:rPr>
              <w:t>100%</w:t>
            </w:r>
          </w:p>
        </w:tc>
      </w:tr>
    </w:tbl>
    <w:p w:rsidR="00EE551A" w:rsidRPr="00E528F2" w:rsidRDefault="00EE551A" w:rsidP="00AD11BB">
      <w:pPr>
        <w:jc w:val="both"/>
        <w:rPr>
          <w:rFonts w:ascii="Arial" w:hAnsi="Arial" w:cs="Arial"/>
        </w:rPr>
      </w:pPr>
    </w:p>
    <w:p w:rsidR="00A10B6B" w:rsidRPr="00E528F2" w:rsidRDefault="00A10B6B" w:rsidP="00A10B6B">
      <w:pPr>
        <w:jc w:val="both"/>
        <w:rPr>
          <w:rFonts w:ascii="Arial Narrow" w:hAnsi="Arial Narrow" w:cs="Arial"/>
        </w:rPr>
      </w:pPr>
      <w:r w:rsidRPr="00E528F2">
        <w:rPr>
          <w:rFonts w:ascii="Arial Narrow" w:hAnsi="Arial Narrow" w:cs="Arial"/>
        </w:rPr>
        <w:t xml:space="preserve">Así las cosas y como se evidencia en la gráfica y el cuadro anterior, al cierre de la vigencia 2017 la Unidad tuvo una ejecución presupuestal a nivel de compromisos del </w:t>
      </w:r>
      <w:r w:rsidRPr="00E528F2">
        <w:rPr>
          <w:rFonts w:ascii="Arial Narrow" w:hAnsi="Arial Narrow" w:cs="Arial"/>
          <w:b/>
        </w:rPr>
        <w:t>96,45</w:t>
      </w:r>
      <w:r w:rsidRPr="00E528F2">
        <w:rPr>
          <w:rFonts w:ascii="Arial Narrow" w:hAnsi="Arial Narrow" w:cs="Arial"/>
          <w:b/>
          <w:color w:val="000000" w:themeColor="text1"/>
        </w:rPr>
        <w:t>%</w:t>
      </w:r>
      <w:r w:rsidRPr="00E528F2">
        <w:rPr>
          <w:rFonts w:ascii="Arial Narrow" w:hAnsi="Arial Narrow" w:cs="Arial"/>
          <w:color w:val="000000" w:themeColor="text1"/>
        </w:rPr>
        <w:t xml:space="preserve"> </w:t>
      </w:r>
      <w:r w:rsidRPr="00E528F2">
        <w:rPr>
          <w:rFonts w:ascii="Arial Narrow" w:hAnsi="Arial Narrow" w:cs="Arial"/>
        </w:rPr>
        <w:t xml:space="preserve">($3.530 millones) y de obligaciones del </w:t>
      </w:r>
      <w:r w:rsidRPr="00E528F2">
        <w:rPr>
          <w:rFonts w:ascii="Arial Narrow" w:hAnsi="Arial Narrow" w:cs="Arial"/>
          <w:b/>
        </w:rPr>
        <w:t>96,45%</w:t>
      </w:r>
      <w:r w:rsidRPr="00E528F2">
        <w:rPr>
          <w:rFonts w:ascii="Arial Narrow" w:hAnsi="Arial Narrow" w:cs="Arial"/>
        </w:rPr>
        <w:t xml:space="preserve"> ($3.530 millones) lo que deriva en una ejecución presupuestal superior a las metas inicialmente planteadas de </w:t>
      </w:r>
      <w:r w:rsidRPr="00E528F2">
        <w:rPr>
          <w:rFonts w:ascii="Arial Narrow" w:hAnsi="Arial Narrow" w:cs="Arial"/>
          <w:b/>
        </w:rPr>
        <w:t>92,87%</w:t>
      </w:r>
      <w:r w:rsidRPr="00E528F2">
        <w:rPr>
          <w:rFonts w:ascii="Arial Narrow" w:hAnsi="Arial Narrow" w:cs="Arial"/>
        </w:rPr>
        <w:t xml:space="preserve"> para compromisos y </w:t>
      </w:r>
      <w:r w:rsidRPr="00E528F2">
        <w:rPr>
          <w:rFonts w:ascii="Arial Narrow" w:hAnsi="Arial Narrow" w:cs="Arial"/>
          <w:b/>
        </w:rPr>
        <w:t>92,81%</w:t>
      </w:r>
      <w:r w:rsidRPr="00E528F2">
        <w:rPr>
          <w:rFonts w:ascii="Arial Narrow" w:hAnsi="Arial Narrow" w:cs="Arial"/>
        </w:rPr>
        <w:t xml:space="preserve"> para obligaciones. </w:t>
      </w:r>
    </w:p>
    <w:p w:rsidR="00A10B6B" w:rsidRPr="00E528F2" w:rsidRDefault="00A10B6B" w:rsidP="0078090F">
      <w:pPr>
        <w:jc w:val="both"/>
        <w:rPr>
          <w:rFonts w:ascii="Arial" w:hAnsi="Arial" w:cs="Arial"/>
        </w:rPr>
      </w:pPr>
    </w:p>
    <w:p w:rsidR="0078090F" w:rsidRPr="00E528F2" w:rsidRDefault="0078090F" w:rsidP="0078090F">
      <w:pPr>
        <w:jc w:val="both"/>
        <w:rPr>
          <w:rFonts w:ascii="Arial Narrow" w:hAnsi="Arial Narrow" w:cs="Arial"/>
        </w:rPr>
      </w:pPr>
      <w:r w:rsidRPr="00E528F2">
        <w:rPr>
          <w:rFonts w:ascii="Arial Narrow" w:hAnsi="Arial Narrow" w:cs="Arial"/>
        </w:rPr>
        <w:t>Realizando un análisis más detallado de la ejecución presupuestal de los Gastos Generales, se comprometieron recursos por valor de $</w:t>
      </w:r>
      <w:r w:rsidR="00A10B6B" w:rsidRPr="00E528F2">
        <w:rPr>
          <w:rFonts w:ascii="Arial Narrow" w:hAnsi="Arial Narrow" w:cs="Arial"/>
        </w:rPr>
        <w:t>3.530.208.734</w:t>
      </w:r>
      <w:r w:rsidR="00D762B5" w:rsidRPr="00E528F2">
        <w:rPr>
          <w:rFonts w:ascii="Arial Narrow" w:hAnsi="Arial Narrow" w:cs="Arial"/>
        </w:rPr>
        <w:t xml:space="preserve"> </w:t>
      </w:r>
      <w:r w:rsidRPr="00E528F2">
        <w:rPr>
          <w:rFonts w:ascii="Arial Narrow" w:hAnsi="Arial Narrow" w:cs="Arial"/>
        </w:rPr>
        <w:t xml:space="preserve">y se obligó el mismo valor, con lo cual se realizaron los siguientes pagos y adquisiciones: </w:t>
      </w:r>
    </w:p>
    <w:p w:rsidR="0078090F" w:rsidRPr="00E528F2" w:rsidRDefault="0078090F" w:rsidP="0078090F">
      <w:pPr>
        <w:jc w:val="both"/>
        <w:rPr>
          <w:rFonts w:ascii="Arial" w:hAnsi="Arial" w:cs="Arial"/>
        </w:rPr>
      </w:pPr>
    </w:p>
    <w:p w:rsidR="0078090F" w:rsidRPr="00E528F2" w:rsidRDefault="0078090F" w:rsidP="0078090F">
      <w:pPr>
        <w:pStyle w:val="Prrafodelista"/>
        <w:numPr>
          <w:ilvl w:val="0"/>
          <w:numId w:val="12"/>
        </w:numPr>
        <w:contextualSpacing/>
        <w:jc w:val="both"/>
        <w:rPr>
          <w:rFonts w:ascii="Arial Narrow" w:hAnsi="Arial Narrow" w:cs="Arial"/>
          <w:sz w:val="24"/>
          <w:szCs w:val="24"/>
        </w:rPr>
      </w:pPr>
      <w:r w:rsidRPr="00E528F2">
        <w:rPr>
          <w:rFonts w:ascii="Arial Narrow" w:hAnsi="Arial Narrow" w:cs="Arial"/>
          <w:sz w:val="24"/>
          <w:szCs w:val="24"/>
        </w:rPr>
        <w:t>Se realizó el pago de Impuestos y Multas en:</w:t>
      </w:r>
    </w:p>
    <w:p w:rsidR="0078090F" w:rsidRPr="00E528F2" w:rsidRDefault="0078090F" w:rsidP="00D762B5">
      <w:pPr>
        <w:pStyle w:val="Prrafodelista"/>
        <w:numPr>
          <w:ilvl w:val="1"/>
          <w:numId w:val="11"/>
        </w:numPr>
        <w:contextualSpacing/>
        <w:jc w:val="both"/>
        <w:rPr>
          <w:rFonts w:ascii="Arial Narrow" w:hAnsi="Arial Narrow" w:cs="Arial"/>
          <w:sz w:val="24"/>
          <w:szCs w:val="24"/>
        </w:rPr>
      </w:pPr>
      <w:r w:rsidRPr="00E528F2">
        <w:rPr>
          <w:rFonts w:ascii="Arial Narrow" w:hAnsi="Arial Narrow" w:cs="Arial"/>
          <w:sz w:val="24"/>
          <w:szCs w:val="24"/>
        </w:rPr>
        <w:t>Impuesto de Vehículo por valor de $</w:t>
      </w:r>
      <w:r w:rsidR="00D762B5" w:rsidRPr="00E528F2">
        <w:rPr>
          <w:rFonts w:ascii="Arial Narrow" w:hAnsi="Arial Narrow"/>
        </w:rPr>
        <w:t xml:space="preserve"> </w:t>
      </w:r>
      <w:r w:rsidR="00A10B6B" w:rsidRPr="00E528F2">
        <w:rPr>
          <w:rFonts w:ascii="Arial Narrow" w:hAnsi="Arial Narrow" w:cs="Arial"/>
          <w:sz w:val="24"/>
          <w:szCs w:val="24"/>
        </w:rPr>
        <w:t>3.143.900.</w:t>
      </w:r>
    </w:p>
    <w:p w:rsidR="0078090F" w:rsidRPr="00E528F2" w:rsidRDefault="0078090F" w:rsidP="00D762B5">
      <w:pPr>
        <w:pStyle w:val="Prrafodelista"/>
        <w:numPr>
          <w:ilvl w:val="1"/>
          <w:numId w:val="11"/>
        </w:numPr>
        <w:contextualSpacing/>
        <w:jc w:val="both"/>
        <w:rPr>
          <w:rFonts w:ascii="Arial Narrow" w:hAnsi="Arial Narrow" w:cs="Arial"/>
          <w:sz w:val="24"/>
          <w:szCs w:val="24"/>
        </w:rPr>
      </w:pPr>
      <w:r w:rsidRPr="00E528F2">
        <w:rPr>
          <w:rFonts w:ascii="Arial Narrow" w:hAnsi="Arial Narrow" w:cs="Arial"/>
          <w:sz w:val="24"/>
          <w:szCs w:val="24"/>
        </w:rPr>
        <w:t>Notariado por valor de $</w:t>
      </w:r>
      <w:r w:rsidR="00D762B5" w:rsidRPr="00E528F2">
        <w:rPr>
          <w:rFonts w:ascii="Arial Narrow" w:hAnsi="Arial Narrow"/>
        </w:rPr>
        <w:t xml:space="preserve"> </w:t>
      </w:r>
      <w:r w:rsidR="00A10B6B" w:rsidRPr="00E528F2">
        <w:rPr>
          <w:rFonts w:ascii="Arial Narrow" w:hAnsi="Arial Narrow" w:cs="Arial"/>
          <w:sz w:val="24"/>
          <w:szCs w:val="24"/>
        </w:rPr>
        <w:t>770.900.</w:t>
      </w:r>
    </w:p>
    <w:p w:rsidR="0078090F" w:rsidRPr="00E528F2" w:rsidRDefault="00320AEA" w:rsidP="00320AEA">
      <w:pPr>
        <w:pStyle w:val="Prrafodelista"/>
        <w:tabs>
          <w:tab w:val="left" w:pos="5715"/>
        </w:tabs>
        <w:ind w:left="1440"/>
        <w:rPr>
          <w:rFonts w:ascii="Arial Narrow" w:hAnsi="Arial Narrow" w:cs="Arial"/>
          <w:sz w:val="24"/>
          <w:szCs w:val="24"/>
        </w:rPr>
      </w:pPr>
      <w:r w:rsidRPr="00E528F2">
        <w:rPr>
          <w:rFonts w:ascii="Arial Narrow" w:hAnsi="Arial Narrow" w:cs="Arial"/>
          <w:sz w:val="24"/>
          <w:szCs w:val="24"/>
        </w:rPr>
        <w:tab/>
      </w:r>
    </w:p>
    <w:p w:rsidR="0078090F" w:rsidRPr="00E528F2" w:rsidRDefault="0078090F" w:rsidP="0078090F">
      <w:pPr>
        <w:pStyle w:val="Prrafodelista"/>
        <w:numPr>
          <w:ilvl w:val="0"/>
          <w:numId w:val="12"/>
        </w:numPr>
        <w:contextualSpacing/>
        <w:jc w:val="both"/>
        <w:rPr>
          <w:rFonts w:ascii="Arial Narrow" w:hAnsi="Arial Narrow" w:cs="Arial"/>
          <w:sz w:val="24"/>
          <w:szCs w:val="24"/>
        </w:rPr>
      </w:pPr>
      <w:r w:rsidRPr="00E528F2">
        <w:rPr>
          <w:rFonts w:ascii="Arial Narrow" w:hAnsi="Arial Narrow" w:cs="Arial"/>
          <w:sz w:val="24"/>
          <w:szCs w:val="24"/>
        </w:rPr>
        <w:t>Se adquirieron los siguientes Bienes y Servicios:</w:t>
      </w:r>
    </w:p>
    <w:p w:rsidR="0078090F" w:rsidRPr="00E528F2" w:rsidRDefault="0078090F" w:rsidP="00D762B5">
      <w:pPr>
        <w:pStyle w:val="Prrafodelista"/>
        <w:numPr>
          <w:ilvl w:val="1"/>
          <w:numId w:val="13"/>
        </w:numPr>
        <w:contextualSpacing/>
        <w:jc w:val="both"/>
        <w:rPr>
          <w:rFonts w:ascii="Arial Narrow" w:hAnsi="Arial Narrow" w:cs="Arial"/>
          <w:sz w:val="24"/>
          <w:szCs w:val="24"/>
        </w:rPr>
      </w:pPr>
      <w:r w:rsidRPr="00E528F2">
        <w:rPr>
          <w:rFonts w:ascii="Arial Narrow" w:hAnsi="Arial Narrow" w:cs="Arial"/>
          <w:sz w:val="24"/>
          <w:szCs w:val="24"/>
        </w:rPr>
        <w:t>Materiales y Suministros, tales como combustible y lubricantes, dotación, papelería, útiles de escritorio y oficina,  y productos de cafetería y restaurante por valor de $</w:t>
      </w:r>
      <w:r w:rsidR="00FA51E5" w:rsidRPr="00E528F2">
        <w:rPr>
          <w:rFonts w:ascii="Arial Narrow" w:hAnsi="Arial Narrow" w:cs="Arial"/>
          <w:sz w:val="24"/>
          <w:szCs w:val="24"/>
        </w:rPr>
        <w:t>85.118.890.</w:t>
      </w:r>
    </w:p>
    <w:p w:rsidR="0078090F" w:rsidRPr="00E528F2" w:rsidRDefault="0078090F" w:rsidP="00D762B5">
      <w:pPr>
        <w:pStyle w:val="Prrafodelista"/>
        <w:numPr>
          <w:ilvl w:val="1"/>
          <w:numId w:val="13"/>
        </w:numPr>
        <w:contextualSpacing/>
        <w:jc w:val="both"/>
        <w:rPr>
          <w:rFonts w:ascii="Arial Narrow" w:hAnsi="Arial Narrow" w:cs="Arial"/>
          <w:sz w:val="24"/>
          <w:szCs w:val="24"/>
        </w:rPr>
      </w:pPr>
      <w:r w:rsidRPr="00E528F2">
        <w:rPr>
          <w:rFonts w:ascii="Arial Narrow" w:hAnsi="Arial Narrow" w:cs="Arial"/>
          <w:sz w:val="24"/>
          <w:szCs w:val="24"/>
        </w:rPr>
        <w:t>Mantenimiento de bienes muebles, equipos y enseres, servicio de aseo y software por valor de $</w:t>
      </w:r>
      <w:r w:rsidR="00FA51E5" w:rsidRPr="00E528F2">
        <w:rPr>
          <w:rFonts w:ascii="Arial Narrow" w:hAnsi="Arial Narrow"/>
          <w:sz w:val="24"/>
          <w:szCs w:val="24"/>
        </w:rPr>
        <w:t>680.299.193.</w:t>
      </w:r>
    </w:p>
    <w:p w:rsidR="0078090F" w:rsidRPr="00E528F2" w:rsidRDefault="0078090F" w:rsidP="000E5577">
      <w:pPr>
        <w:pStyle w:val="Prrafodelista"/>
        <w:numPr>
          <w:ilvl w:val="1"/>
          <w:numId w:val="13"/>
        </w:numPr>
        <w:contextualSpacing/>
        <w:jc w:val="both"/>
        <w:rPr>
          <w:rFonts w:ascii="Arial Narrow" w:hAnsi="Arial Narrow" w:cs="Arial"/>
          <w:sz w:val="24"/>
          <w:szCs w:val="24"/>
        </w:rPr>
      </w:pPr>
      <w:r w:rsidRPr="00E528F2">
        <w:rPr>
          <w:rFonts w:ascii="Arial Narrow" w:hAnsi="Arial Narrow" w:cs="Arial"/>
          <w:sz w:val="24"/>
          <w:szCs w:val="24"/>
        </w:rPr>
        <w:t>Comunicaciones y transporte por valor de $</w:t>
      </w:r>
      <w:r w:rsidR="00FA51E5" w:rsidRPr="00E528F2">
        <w:rPr>
          <w:rFonts w:ascii="Arial Narrow" w:hAnsi="Arial Narrow"/>
          <w:sz w:val="24"/>
        </w:rPr>
        <w:t xml:space="preserve">112.320.369. </w:t>
      </w:r>
    </w:p>
    <w:p w:rsidR="0078090F" w:rsidRPr="00E528F2" w:rsidRDefault="000F3A34" w:rsidP="000E5577">
      <w:pPr>
        <w:pStyle w:val="Prrafodelista"/>
        <w:numPr>
          <w:ilvl w:val="1"/>
          <w:numId w:val="13"/>
        </w:numPr>
        <w:contextualSpacing/>
        <w:jc w:val="both"/>
        <w:rPr>
          <w:rFonts w:ascii="Arial Narrow" w:hAnsi="Arial Narrow" w:cs="Arial"/>
          <w:sz w:val="24"/>
          <w:szCs w:val="24"/>
        </w:rPr>
      </w:pPr>
      <w:r w:rsidRPr="00E528F2">
        <w:rPr>
          <w:rFonts w:ascii="Arial Narrow" w:hAnsi="Arial Narrow" w:cs="Arial"/>
          <w:sz w:val="24"/>
          <w:szCs w:val="24"/>
        </w:rPr>
        <w:t>Impresos y Publicaciones suscripciones por valor de $148.349.852.</w:t>
      </w:r>
    </w:p>
    <w:p w:rsidR="0078090F" w:rsidRPr="00E528F2" w:rsidRDefault="0078090F" w:rsidP="000E5577">
      <w:pPr>
        <w:pStyle w:val="Prrafodelista"/>
        <w:numPr>
          <w:ilvl w:val="1"/>
          <w:numId w:val="13"/>
        </w:numPr>
        <w:contextualSpacing/>
        <w:jc w:val="both"/>
        <w:rPr>
          <w:rFonts w:ascii="Arial Narrow" w:hAnsi="Arial Narrow" w:cs="Arial"/>
          <w:sz w:val="24"/>
          <w:szCs w:val="24"/>
        </w:rPr>
      </w:pPr>
      <w:r w:rsidRPr="00E528F2">
        <w:rPr>
          <w:rFonts w:ascii="Arial Narrow" w:hAnsi="Arial Narrow" w:cs="Arial"/>
          <w:sz w:val="24"/>
          <w:szCs w:val="24"/>
        </w:rPr>
        <w:t>Servicios Públicos por valor de $</w:t>
      </w:r>
      <w:r w:rsidR="000F3A34" w:rsidRPr="00E528F2">
        <w:rPr>
          <w:rFonts w:ascii="Arial Narrow" w:hAnsi="Arial Narrow"/>
        </w:rPr>
        <w:t>212.664.629.</w:t>
      </w:r>
    </w:p>
    <w:p w:rsidR="0078090F" w:rsidRPr="00E528F2" w:rsidRDefault="0078090F" w:rsidP="000E5577">
      <w:pPr>
        <w:pStyle w:val="Prrafodelista"/>
        <w:numPr>
          <w:ilvl w:val="1"/>
          <w:numId w:val="13"/>
        </w:numPr>
        <w:contextualSpacing/>
        <w:jc w:val="both"/>
        <w:rPr>
          <w:rFonts w:ascii="Arial Narrow" w:hAnsi="Arial Narrow" w:cs="Arial"/>
          <w:sz w:val="24"/>
          <w:szCs w:val="24"/>
        </w:rPr>
      </w:pPr>
      <w:r w:rsidRPr="00E528F2">
        <w:rPr>
          <w:rFonts w:ascii="Arial Narrow" w:hAnsi="Arial Narrow" w:cs="Arial"/>
          <w:sz w:val="24"/>
          <w:szCs w:val="24"/>
        </w:rPr>
        <w:t>Seguros por valor de $</w:t>
      </w:r>
      <w:r w:rsidR="000F3A34" w:rsidRPr="00E528F2">
        <w:rPr>
          <w:rFonts w:ascii="Arial Narrow" w:hAnsi="Arial Narrow"/>
        </w:rPr>
        <w:t>113.932.650.</w:t>
      </w:r>
    </w:p>
    <w:p w:rsidR="0078090F" w:rsidRPr="00E528F2" w:rsidRDefault="0078090F" w:rsidP="000E5577">
      <w:pPr>
        <w:pStyle w:val="Prrafodelista"/>
        <w:numPr>
          <w:ilvl w:val="1"/>
          <w:numId w:val="13"/>
        </w:numPr>
        <w:contextualSpacing/>
        <w:jc w:val="both"/>
        <w:rPr>
          <w:rFonts w:ascii="Arial Narrow" w:hAnsi="Arial Narrow" w:cs="Arial"/>
          <w:sz w:val="24"/>
          <w:szCs w:val="24"/>
        </w:rPr>
      </w:pPr>
      <w:r w:rsidRPr="00E528F2">
        <w:rPr>
          <w:rFonts w:ascii="Arial Narrow" w:hAnsi="Arial Narrow" w:cs="Arial"/>
          <w:sz w:val="24"/>
          <w:szCs w:val="24"/>
        </w:rPr>
        <w:t>Arrendamientos de bienes muebles e inmuebles por valor de $</w:t>
      </w:r>
      <w:r w:rsidR="000F3A34" w:rsidRPr="00E528F2">
        <w:rPr>
          <w:rFonts w:ascii="Arial Narrow" w:hAnsi="Arial Narrow" w:cs="Arial"/>
          <w:sz w:val="24"/>
          <w:szCs w:val="24"/>
        </w:rPr>
        <w:t>1.169.580.514.</w:t>
      </w:r>
    </w:p>
    <w:p w:rsidR="0078090F" w:rsidRPr="00E528F2" w:rsidRDefault="0078090F" w:rsidP="000E5577">
      <w:pPr>
        <w:pStyle w:val="Prrafodelista"/>
        <w:numPr>
          <w:ilvl w:val="1"/>
          <w:numId w:val="13"/>
        </w:numPr>
        <w:contextualSpacing/>
        <w:jc w:val="both"/>
        <w:rPr>
          <w:rFonts w:ascii="Arial Narrow" w:hAnsi="Arial Narrow" w:cs="Arial"/>
          <w:sz w:val="24"/>
          <w:szCs w:val="24"/>
        </w:rPr>
      </w:pPr>
      <w:r w:rsidRPr="00E528F2">
        <w:rPr>
          <w:rFonts w:ascii="Arial Narrow" w:hAnsi="Arial Narrow" w:cs="Arial"/>
          <w:sz w:val="24"/>
          <w:szCs w:val="24"/>
        </w:rPr>
        <w:t>Viáticos y Gastos de viaje por valor de $</w:t>
      </w:r>
      <w:r w:rsidR="000F3A34" w:rsidRPr="00E528F2">
        <w:rPr>
          <w:rFonts w:ascii="Arial Narrow" w:hAnsi="Arial Narrow"/>
          <w:sz w:val="24"/>
          <w:szCs w:val="24"/>
        </w:rPr>
        <w:t>244.890.883.</w:t>
      </w:r>
    </w:p>
    <w:p w:rsidR="0078090F" w:rsidRPr="00E528F2" w:rsidRDefault="0078090F" w:rsidP="000E5577">
      <w:pPr>
        <w:pStyle w:val="Prrafodelista"/>
        <w:numPr>
          <w:ilvl w:val="1"/>
          <w:numId w:val="13"/>
        </w:numPr>
        <w:contextualSpacing/>
        <w:jc w:val="both"/>
        <w:rPr>
          <w:rFonts w:ascii="Arial Narrow" w:hAnsi="Arial Narrow" w:cs="Arial"/>
          <w:sz w:val="24"/>
          <w:szCs w:val="24"/>
        </w:rPr>
      </w:pPr>
      <w:r w:rsidRPr="00E528F2">
        <w:rPr>
          <w:rFonts w:ascii="Arial Narrow" w:hAnsi="Arial Narrow" w:cs="Arial"/>
          <w:sz w:val="24"/>
          <w:szCs w:val="24"/>
        </w:rPr>
        <w:t>Capacitación, Bienestar Social y Estímulos por valor de $</w:t>
      </w:r>
      <w:r w:rsidR="000F3A34" w:rsidRPr="00E528F2">
        <w:rPr>
          <w:rFonts w:ascii="Arial Narrow" w:hAnsi="Arial Narrow" w:cs="Arial"/>
          <w:sz w:val="24"/>
          <w:szCs w:val="24"/>
        </w:rPr>
        <w:t>298.238.504.</w:t>
      </w:r>
    </w:p>
    <w:p w:rsidR="000F3A34" w:rsidRPr="00E528F2" w:rsidRDefault="000F3A34" w:rsidP="000E5577">
      <w:pPr>
        <w:pStyle w:val="Prrafodelista"/>
        <w:numPr>
          <w:ilvl w:val="1"/>
          <w:numId w:val="13"/>
        </w:numPr>
        <w:contextualSpacing/>
        <w:jc w:val="both"/>
        <w:rPr>
          <w:rFonts w:ascii="Arial Narrow" w:hAnsi="Arial Narrow" w:cs="Arial"/>
          <w:sz w:val="24"/>
          <w:szCs w:val="24"/>
        </w:rPr>
      </w:pPr>
      <w:r w:rsidRPr="00E528F2">
        <w:rPr>
          <w:rFonts w:ascii="Arial Narrow" w:hAnsi="Arial Narrow" w:cs="Arial"/>
          <w:sz w:val="24"/>
          <w:szCs w:val="24"/>
        </w:rPr>
        <w:t>Otros Gastos por Adquisición de Servicios por valor de $62.555.560.</w:t>
      </w:r>
    </w:p>
    <w:p w:rsidR="0078090F" w:rsidRPr="00E528F2" w:rsidRDefault="0078090F" w:rsidP="0078090F">
      <w:pPr>
        <w:rPr>
          <w:rFonts w:ascii="Arial" w:hAnsi="Arial" w:cs="Arial"/>
        </w:rPr>
      </w:pPr>
    </w:p>
    <w:p w:rsidR="00F65EC6" w:rsidRPr="00E528F2" w:rsidRDefault="00F65EC6" w:rsidP="00F65EC6">
      <w:pPr>
        <w:pStyle w:val="Ttulo3"/>
        <w:rPr>
          <w:rFonts w:cs="Arial"/>
        </w:rPr>
      </w:pPr>
      <w:bookmarkStart w:id="15" w:name="_Toc441850853"/>
      <w:bookmarkStart w:id="16" w:name="_Toc505096594"/>
      <w:r w:rsidRPr="00E528F2">
        <w:rPr>
          <w:rFonts w:cs="Arial"/>
        </w:rPr>
        <w:t>Transferencias Corrientes</w:t>
      </w:r>
      <w:bookmarkEnd w:id="15"/>
      <w:bookmarkEnd w:id="16"/>
    </w:p>
    <w:p w:rsidR="00F65EC6" w:rsidRPr="00E528F2" w:rsidRDefault="00F65EC6" w:rsidP="00F65EC6">
      <w:pPr>
        <w:jc w:val="both"/>
        <w:rPr>
          <w:rFonts w:ascii="Arial" w:hAnsi="Arial" w:cs="Arial"/>
        </w:rPr>
      </w:pPr>
    </w:p>
    <w:p w:rsidR="006344FE" w:rsidRPr="00E528F2" w:rsidRDefault="00995A16" w:rsidP="00F65EC6">
      <w:pPr>
        <w:jc w:val="both"/>
        <w:rPr>
          <w:rFonts w:ascii="Arial Narrow" w:hAnsi="Arial Narrow" w:cs="Arial"/>
        </w:rPr>
      </w:pPr>
      <w:r w:rsidRPr="00E528F2">
        <w:rPr>
          <w:rFonts w:ascii="Arial Narrow" w:hAnsi="Arial Narrow" w:cs="Arial"/>
        </w:rPr>
        <w:t>Durante la vigencia 2017</w:t>
      </w:r>
      <w:r w:rsidR="00F65EC6" w:rsidRPr="00E528F2">
        <w:rPr>
          <w:rFonts w:ascii="Arial Narrow" w:hAnsi="Arial Narrow" w:cs="Arial"/>
        </w:rPr>
        <w:t>, la Unidad Nacional para la Gestión del Riesgo de Desastres tuvo asignación d</w:t>
      </w:r>
      <w:r w:rsidR="00F45D5B" w:rsidRPr="00E528F2">
        <w:rPr>
          <w:rFonts w:ascii="Arial Narrow" w:hAnsi="Arial Narrow" w:cs="Arial"/>
        </w:rPr>
        <w:t>e recursos por valor de $</w:t>
      </w:r>
      <w:r w:rsidR="004E2615" w:rsidRPr="00E528F2">
        <w:rPr>
          <w:rFonts w:ascii="Arial Narrow" w:hAnsi="Arial Narrow" w:cs="Arial"/>
        </w:rPr>
        <w:t>203.539</w:t>
      </w:r>
      <w:r w:rsidR="00F65EC6" w:rsidRPr="00E528F2">
        <w:rPr>
          <w:rFonts w:ascii="Arial Narrow" w:hAnsi="Arial Narrow" w:cs="Arial"/>
        </w:rPr>
        <w:t xml:space="preserve"> millones en el rubro de </w:t>
      </w:r>
      <w:r w:rsidR="004E2615" w:rsidRPr="00E528F2">
        <w:rPr>
          <w:rFonts w:ascii="Arial Narrow" w:hAnsi="Arial Narrow" w:cs="Arial"/>
        </w:rPr>
        <w:t>Transferencias C</w:t>
      </w:r>
      <w:r w:rsidR="00F65EC6" w:rsidRPr="00E528F2">
        <w:rPr>
          <w:rFonts w:ascii="Arial Narrow" w:hAnsi="Arial Narrow" w:cs="Arial"/>
        </w:rPr>
        <w:t xml:space="preserve">orrientes, de </w:t>
      </w:r>
      <w:r w:rsidR="00F45D5B" w:rsidRPr="00E528F2">
        <w:rPr>
          <w:rFonts w:ascii="Arial Narrow" w:hAnsi="Arial Narrow" w:cs="Arial"/>
        </w:rPr>
        <w:t xml:space="preserve">los cuales </w:t>
      </w:r>
      <w:r w:rsidR="004E2615" w:rsidRPr="00E528F2">
        <w:rPr>
          <w:rFonts w:ascii="Arial Narrow" w:hAnsi="Arial Narrow" w:cs="Arial"/>
        </w:rPr>
        <w:t xml:space="preserve">se comprometió y se obligó el </w:t>
      </w:r>
      <w:r w:rsidR="004E2615" w:rsidRPr="00E528F2">
        <w:rPr>
          <w:rFonts w:ascii="Arial Narrow" w:hAnsi="Arial Narrow" w:cs="Arial"/>
          <w:b/>
        </w:rPr>
        <w:t xml:space="preserve">100%, </w:t>
      </w:r>
      <w:r w:rsidR="004E2615" w:rsidRPr="00E528F2">
        <w:rPr>
          <w:rFonts w:ascii="Arial Narrow" w:hAnsi="Arial Narrow" w:cs="Arial"/>
        </w:rPr>
        <w:t xml:space="preserve">superando la meta inicialmente propuesta para el Acuerdo de Desempeño de 99,64% para compromisos y 99,23% para obligaciones. </w:t>
      </w:r>
    </w:p>
    <w:p w:rsidR="009D4E0D" w:rsidRPr="00E528F2" w:rsidRDefault="009D4E0D" w:rsidP="00F65EC6">
      <w:pPr>
        <w:jc w:val="both"/>
        <w:rPr>
          <w:rFonts w:ascii="Arial Narrow" w:hAnsi="Arial Narrow" w:cs="Arial"/>
        </w:rPr>
      </w:pPr>
    </w:p>
    <w:p w:rsidR="009D4E0D" w:rsidRPr="00E528F2" w:rsidRDefault="009D4E0D" w:rsidP="00F65EC6">
      <w:pPr>
        <w:jc w:val="both"/>
        <w:rPr>
          <w:rFonts w:ascii="Arial Narrow" w:hAnsi="Arial Narrow" w:cs="Arial"/>
        </w:rPr>
      </w:pPr>
      <w:r w:rsidRPr="00E528F2">
        <w:rPr>
          <w:rFonts w:ascii="Arial Narrow" w:hAnsi="Arial Narrow" w:cs="Arial"/>
        </w:rPr>
        <w:lastRenderedPageBreak/>
        <w:t>Para el rubro transferencias corrientes, es importante aclarar que la asignación inicial fue de $70.987 millones, asignando $15.916.749.984 a la Implementación de la Política de Gestión del riesgo y $54.628.250.016 para la Subcuenta San Andrés, Providencia y Santa Catalina (Vigencias Futuras).</w:t>
      </w:r>
    </w:p>
    <w:p w:rsidR="009D4E0D" w:rsidRPr="00E528F2" w:rsidRDefault="009D4E0D" w:rsidP="00F65EC6">
      <w:pPr>
        <w:jc w:val="both"/>
        <w:rPr>
          <w:rFonts w:ascii="Arial Narrow" w:hAnsi="Arial Narrow" w:cs="Arial"/>
        </w:rPr>
      </w:pPr>
    </w:p>
    <w:p w:rsidR="009D4E0D" w:rsidRPr="00E528F2" w:rsidRDefault="009D4E0D" w:rsidP="00F65EC6">
      <w:pPr>
        <w:jc w:val="both"/>
        <w:rPr>
          <w:rFonts w:ascii="Arial Narrow" w:hAnsi="Arial Narrow" w:cs="Arial"/>
        </w:rPr>
      </w:pPr>
      <w:r w:rsidRPr="00E528F2">
        <w:rPr>
          <w:rFonts w:ascii="Arial Narrow" w:hAnsi="Arial Narrow" w:cs="Arial"/>
        </w:rPr>
        <w:t xml:space="preserve">En el transcurso de la vigencia 2017, se realizaron varias adiciones presupuestales al rubro Transferencias Corrientes las cuales derivaron en la Apropiación Final y se explican a continuación: </w:t>
      </w:r>
    </w:p>
    <w:p w:rsidR="0054700F" w:rsidRPr="00E528F2" w:rsidRDefault="009D4E0D" w:rsidP="009D4E0D">
      <w:pPr>
        <w:jc w:val="center"/>
        <w:rPr>
          <w:rFonts w:ascii="Arial" w:hAnsi="Arial" w:cs="Arial"/>
        </w:rPr>
      </w:pPr>
      <w:r w:rsidRPr="00E528F2">
        <w:rPr>
          <w:noProof/>
          <w:lang w:val="es-CO" w:eastAsia="es-CO"/>
        </w:rPr>
        <w:drawing>
          <wp:inline distT="0" distB="0" distL="0" distR="0" wp14:anchorId="21D8FA9E" wp14:editId="1C134F59">
            <wp:extent cx="4572000" cy="27432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344FE" w:rsidRPr="00E528F2" w:rsidRDefault="006344FE" w:rsidP="00AD11BB">
      <w:pPr>
        <w:jc w:val="both"/>
        <w:rPr>
          <w:rFonts w:ascii="Arial" w:hAnsi="Arial" w:cs="Arial"/>
        </w:rPr>
      </w:pPr>
    </w:p>
    <w:p w:rsidR="00CF2E49" w:rsidRPr="00E528F2" w:rsidRDefault="00CF2E49" w:rsidP="00965A51">
      <w:pPr>
        <w:rPr>
          <w:rFonts w:ascii="Arial Narrow" w:hAnsi="Arial Narrow" w:cs="Arial"/>
        </w:rPr>
      </w:pPr>
      <w:r w:rsidRPr="00E528F2">
        <w:rPr>
          <w:rFonts w:ascii="Arial Narrow" w:hAnsi="Arial Narrow" w:cs="Arial"/>
        </w:rPr>
        <w:t xml:space="preserve">Así las cosas, a continuación se </w:t>
      </w:r>
      <w:proofErr w:type="gramStart"/>
      <w:r w:rsidR="006579B8" w:rsidRPr="00E528F2">
        <w:rPr>
          <w:rFonts w:ascii="Arial Narrow" w:hAnsi="Arial Narrow" w:cs="Arial"/>
        </w:rPr>
        <w:t>presenta</w:t>
      </w:r>
      <w:proofErr w:type="gramEnd"/>
      <w:r w:rsidRPr="00E528F2">
        <w:rPr>
          <w:rFonts w:ascii="Arial Narrow" w:hAnsi="Arial Narrow" w:cs="Arial"/>
        </w:rPr>
        <w:t xml:space="preserve"> el informe de ejecución de los recursos asignados al rub</w:t>
      </w:r>
      <w:r w:rsidR="006579B8" w:rsidRPr="00E528F2">
        <w:rPr>
          <w:rFonts w:ascii="Arial Narrow" w:hAnsi="Arial Narrow" w:cs="Arial"/>
        </w:rPr>
        <w:t xml:space="preserve">ro de transferencias corrientes, incluyendo las adiciones realizadas: </w:t>
      </w:r>
    </w:p>
    <w:p w:rsidR="00965A51" w:rsidRPr="00E528F2" w:rsidRDefault="00965A51" w:rsidP="00965A51"/>
    <w:p w:rsidR="003179AE" w:rsidRPr="00E528F2" w:rsidRDefault="003179AE" w:rsidP="003179AE">
      <w:pPr>
        <w:pStyle w:val="Epgrafe"/>
        <w:jc w:val="center"/>
        <w:rPr>
          <w:color w:val="auto"/>
        </w:rPr>
      </w:pPr>
      <w:r w:rsidRPr="00E528F2">
        <w:rPr>
          <w:rFonts w:ascii="Arial Narrow" w:hAnsi="Arial Narrow"/>
          <w:color w:val="auto"/>
        </w:rPr>
        <w:t xml:space="preserve">Resumen ejecución Transferencias Corrientes Vigencia 2017 </w:t>
      </w:r>
    </w:p>
    <w:tbl>
      <w:tblPr>
        <w:tblW w:w="9581" w:type="dxa"/>
        <w:tblInd w:w="55" w:type="dxa"/>
        <w:tblLayout w:type="fixed"/>
        <w:tblCellMar>
          <w:left w:w="70" w:type="dxa"/>
          <w:right w:w="70" w:type="dxa"/>
        </w:tblCellMar>
        <w:tblLook w:val="04A0" w:firstRow="1" w:lastRow="0" w:firstColumn="1" w:lastColumn="0" w:noHBand="0" w:noVBand="1"/>
      </w:tblPr>
      <w:tblGrid>
        <w:gridCol w:w="2567"/>
        <w:gridCol w:w="1392"/>
        <w:gridCol w:w="1409"/>
        <w:gridCol w:w="1408"/>
        <w:gridCol w:w="1286"/>
        <w:gridCol w:w="1519"/>
      </w:tblGrid>
      <w:tr w:rsidR="00EB4AD8" w:rsidRPr="00E528F2" w:rsidTr="00965A51">
        <w:trPr>
          <w:trHeight w:val="464"/>
        </w:trPr>
        <w:tc>
          <w:tcPr>
            <w:tcW w:w="2567" w:type="dxa"/>
            <w:tcBorders>
              <w:top w:val="single" w:sz="8" w:space="0" w:color="auto"/>
              <w:left w:val="single" w:sz="8" w:space="0" w:color="auto"/>
              <w:bottom w:val="single" w:sz="8" w:space="0" w:color="auto"/>
              <w:right w:val="single" w:sz="8" w:space="0" w:color="auto"/>
            </w:tcBorders>
            <w:shd w:val="clear" w:color="000000" w:fill="28235A"/>
            <w:vAlign w:val="center"/>
            <w:hideMark/>
          </w:tcPr>
          <w:p w:rsidR="00D83BC8" w:rsidRPr="00E528F2" w:rsidRDefault="00D83BC8" w:rsidP="00D83BC8">
            <w:pPr>
              <w:jc w:val="center"/>
              <w:rPr>
                <w:rFonts w:ascii="Arial Narrow" w:eastAsia="Times New Roman" w:hAnsi="Arial Narrow"/>
                <w:b/>
                <w:bCs/>
                <w:color w:val="FFFFFF"/>
                <w:sz w:val="18"/>
                <w:szCs w:val="18"/>
                <w:lang w:val="es-CO" w:eastAsia="es-CO"/>
              </w:rPr>
            </w:pPr>
            <w:r w:rsidRPr="00E528F2">
              <w:rPr>
                <w:rFonts w:ascii="Arial Narrow" w:eastAsia="Times New Roman" w:hAnsi="Arial Narrow"/>
                <w:b/>
                <w:bCs/>
                <w:color w:val="FFFFFF"/>
                <w:sz w:val="18"/>
                <w:szCs w:val="18"/>
                <w:lang w:val="es-CO" w:eastAsia="es-CO"/>
              </w:rPr>
              <w:t>Concepto</w:t>
            </w:r>
          </w:p>
        </w:tc>
        <w:tc>
          <w:tcPr>
            <w:tcW w:w="1392" w:type="dxa"/>
            <w:tcBorders>
              <w:top w:val="single" w:sz="8" w:space="0" w:color="auto"/>
              <w:left w:val="nil"/>
              <w:bottom w:val="single" w:sz="8" w:space="0" w:color="auto"/>
              <w:right w:val="single" w:sz="8" w:space="0" w:color="auto"/>
            </w:tcBorders>
            <w:shd w:val="clear" w:color="000000" w:fill="28235A"/>
            <w:vAlign w:val="center"/>
            <w:hideMark/>
          </w:tcPr>
          <w:p w:rsidR="00D83BC8" w:rsidRPr="00E528F2" w:rsidRDefault="00D83BC8" w:rsidP="00D83BC8">
            <w:pPr>
              <w:jc w:val="center"/>
              <w:rPr>
                <w:rFonts w:ascii="Arial Narrow" w:eastAsia="Times New Roman" w:hAnsi="Arial Narrow"/>
                <w:b/>
                <w:bCs/>
                <w:color w:val="FFFFFF"/>
                <w:sz w:val="18"/>
                <w:szCs w:val="18"/>
                <w:lang w:val="es-CO" w:eastAsia="es-CO"/>
              </w:rPr>
            </w:pPr>
            <w:r w:rsidRPr="00E528F2">
              <w:rPr>
                <w:rFonts w:ascii="Arial Narrow" w:eastAsia="Times New Roman" w:hAnsi="Arial Narrow"/>
                <w:b/>
                <w:bCs/>
                <w:color w:val="FFFFFF"/>
                <w:sz w:val="18"/>
                <w:szCs w:val="18"/>
                <w:lang w:val="es-CO" w:eastAsia="es-CO"/>
              </w:rPr>
              <w:t>Apropiación Vigente</w:t>
            </w:r>
          </w:p>
        </w:tc>
        <w:tc>
          <w:tcPr>
            <w:tcW w:w="1409" w:type="dxa"/>
            <w:tcBorders>
              <w:top w:val="single" w:sz="8" w:space="0" w:color="auto"/>
              <w:left w:val="nil"/>
              <w:bottom w:val="single" w:sz="8" w:space="0" w:color="auto"/>
              <w:right w:val="single" w:sz="8" w:space="0" w:color="auto"/>
            </w:tcBorders>
            <w:shd w:val="clear" w:color="000000" w:fill="28235A"/>
            <w:vAlign w:val="center"/>
            <w:hideMark/>
          </w:tcPr>
          <w:p w:rsidR="00D83BC8" w:rsidRPr="00E528F2" w:rsidRDefault="00D83BC8" w:rsidP="00D83BC8">
            <w:pPr>
              <w:jc w:val="center"/>
              <w:rPr>
                <w:rFonts w:ascii="Arial Narrow" w:eastAsia="Times New Roman" w:hAnsi="Arial Narrow"/>
                <w:b/>
                <w:bCs/>
                <w:color w:val="FFFFFF"/>
                <w:sz w:val="18"/>
                <w:szCs w:val="18"/>
                <w:lang w:val="es-CO" w:eastAsia="es-CO"/>
              </w:rPr>
            </w:pPr>
            <w:r w:rsidRPr="00E528F2">
              <w:rPr>
                <w:rFonts w:ascii="Arial Narrow" w:eastAsia="Times New Roman" w:hAnsi="Arial Narrow"/>
                <w:b/>
                <w:bCs/>
                <w:color w:val="FFFFFF"/>
                <w:sz w:val="18"/>
                <w:szCs w:val="18"/>
                <w:lang w:val="es-CO" w:eastAsia="es-CO"/>
              </w:rPr>
              <w:t>Comprometido</w:t>
            </w:r>
          </w:p>
        </w:tc>
        <w:tc>
          <w:tcPr>
            <w:tcW w:w="1408" w:type="dxa"/>
            <w:tcBorders>
              <w:top w:val="single" w:sz="8" w:space="0" w:color="auto"/>
              <w:left w:val="nil"/>
              <w:bottom w:val="single" w:sz="8" w:space="0" w:color="auto"/>
              <w:right w:val="single" w:sz="8" w:space="0" w:color="auto"/>
            </w:tcBorders>
            <w:shd w:val="clear" w:color="000000" w:fill="28235A"/>
            <w:vAlign w:val="center"/>
            <w:hideMark/>
          </w:tcPr>
          <w:p w:rsidR="00D83BC8" w:rsidRPr="00E528F2" w:rsidRDefault="00D83BC8" w:rsidP="00D83BC8">
            <w:pPr>
              <w:jc w:val="center"/>
              <w:rPr>
                <w:rFonts w:ascii="Arial Narrow" w:eastAsia="Times New Roman" w:hAnsi="Arial Narrow"/>
                <w:b/>
                <w:bCs/>
                <w:color w:val="FFFFFF"/>
                <w:sz w:val="18"/>
                <w:szCs w:val="18"/>
                <w:lang w:val="es-CO" w:eastAsia="es-CO"/>
              </w:rPr>
            </w:pPr>
            <w:r w:rsidRPr="00E528F2">
              <w:rPr>
                <w:rFonts w:ascii="Arial Narrow" w:eastAsia="Times New Roman" w:hAnsi="Arial Narrow"/>
                <w:b/>
                <w:bCs/>
                <w:color w:val="FFFFFF"/>
                <w:sz w:val="18"/>
                <w:szCs w:val="18"/>
                <w:lang w:val="es-CO" w:eastAsia="es-CO"/>
              </w:rPr>
              <w:t>Obligado</w:t>
            </w:r>
          </w:p>
        </w:tc>
        <w:tc>
          <w:tcPr>
            <w:tcW w:w="1286" w:type="dxa"/>
            <w:tcBorders>
              <w:top w:val="single" w:sz="8" w:space="0" w:color="auto"/>
              <w:left w:val="nil"/>
              <w:bottom w:val="single" w:sz="8" w:space="0" w:color="auto"/>
              <w:right w:val="single" w:sz="8" w:space="0" w:color="auto"/>
            </w:tcBorders>
            <w:shd w:val="clear" w:color="000000" w:fill="28235A"/>
            <w:vAlign w:val="center"/>
            <w:hideMark/>
          </w:tcPr>
          <w:p w:rsidR="00D83BC8" w:rsidRPr="00E528F2" w:rsidRDefault="00D83BC8" w:rsidP="00D83BC8">
            <w:pPr>
              <w:jc w:val="center"/>
              <w:rPr>
                <w:rFonts w:ascii="Arial Narrow" w:eastAsia="Times New Roman" w:hAnsi="Arial Narrow"/>
                <w:b/>
                <w:bCs/>
                <w:color w:val="FFFFFF"/>
                <w:sz w:val="18"/>
                <w:szCs w:val="18"/>
                <w:lang w:val="es-CO" w:eastAsia="es-CO"/>
              </w:rPr>
            </w:pPr>
            <w:r w:rsidRPr="00E528F2">
              <w:rPr>
                <w:rFonts w:ascii="Arial Narrow" w:eastAsia="Times New Roman" w:hAnsi="Arial Narrow"/>
                <w:b/>
                <w:bCs/>
                <w:color w:val="FFFFFF"/>
                <w:sz w:val="18"/>
                <w:szCs w:val="18"/>
                <w:lang w:val="es-CO" w:eastAsia="es-CO"/>
              </w:rPr>
              <w:t>% Ejecución Compromisos</w:t>
            </w:r>
          </w:p>
        </w:tc>
        <w:tc>
          <w:tcPr>
            <w:tcW w:w="1519" w:type="dxa"/>
            <w:tcBorders>
              <w:top w:val="single" w:sz="8" w:space="0" w:color="auto"/>
              <w:left w:val="nil"/>
              <w:bottom w:val="single" w:sz="8" w:space="0" w:color="auto"/>
              <w:right w:val="single" w:sz="8" w:space="0" w:color="auto"/>
            </w:tcBorders>
            <w:shd w:val="clear" w:color="000000" w:fill="28235A"/>
            <w:vAlign w:val="center"/>
            <w:hideMark/>
          </w:tcPr>
          <w:p w:rsidR="00D83BC8" w:rsidRPr="00E528F2" w:rsidRDefault="00D83BC8" w:rsidP="00D83BC8">
            <w:pPr>
              <w:jc w:val="center"/>
              <w:rPr>
                <w:rFonts w:ascii="Arial Narrow" w:eastAsia="Times New Roman" w:hAnsi="Arial Narrow"/>
                <w:b/>
                <w:bCs/>
                <w:color w:val="FFFFFF"/>
                <w:sz w:val="18"/>
                <w:szCs w:val="18"/>
                <w:lang w:val="es-CO" w:eastAsia="es-CO"/>
              </w:rPr>
            </w:pPr>
            <w:r w:rsidRPr="00E528F2">
              <w:rPr>
                <w:rFonts w:ascii="Arial Narrow" w:eastAsia="Times New Roman" w:hAnsi="Arial Narrow"/>
                <w:b/>
                <w:bCs/>
                <w:color w:val="FFFFFF"/>
                <w:sz w:val="18"/>
                <w:szCs w:val="18"/>
                <w:lang w:val="es-CO" w:eastAsia="es-CO"/>
              </w:rPr>
              <w:t>% Ejecución Obligaciones</w:t>
            </w:r>
          </w:p>
        </w:tc>
      </w:tr>
      <w:tr w:rsidR="00965A51" w:rsidRPr="00E528F2" w:rsidTr="00965A51">
        <w:trPr>
          <w:trHeight w:val="332"/>
        </w:trPr>
        <w:tc>
          <w:tcPr>
            <w:tcW w:w="2567" w:type="dxa"/>
            <w:tcBorders>
              <w:top w:val="nil"/>
              <w:left w:val="single" w:sz="8" w:space="0" w:color="auto"/>
              <w:bottom w:val="single" w:sz="8" w:space="0" w:color="auto"/>
              <w:right w:val="single" w:sz="8" w:space="0" w:color="auto"/>
            </w:tcBorders>
            <w:shd w:val="clear" w:color="000000" w:fill="FFC000"/>
            <w:vAlign w:val="center"/>
            <w:hideMark/>
          </w:tcPr>
          <w:p w:rsidR="00965A51" w:rsidRPr="00E528F2" w:rsidRDefault="00965A51" w:rsidP="00D83BC8">
            <w:pPr>
              <w:jc w:val="center"/>
              <w:rPr>
                <w:rFonts w:ascii="Arial Narrow" w:eastAsia="Times New Roman" w:hAnsi="Arial Narrow"/>
                <w:b/>
                <w:bCs/>
                <w:color w:val="000000"/>
                <w:sz w:val="20"/>
                <w:szCs w:val="20"/>
                <w:lang w:val="es-CO" w:eastAsia="es-CO"/>
              </w:rPr>
            </w:pPr>
            <w:r w:rsidRPr="00E528F2">
              <w:rPr>
                <w:rFonts w:ascii="Arial Narrow" w:eastAsia="Times New Roman" w:hAnsi="Arial Narrow"/>
                <w:b/>
                <w:bCs/>
                <w:color w:val="000000"/>
                <w:sz w:val="20"/>
                <w:szCs w:val="20"/>
                <w:lang w:val="es-CO" w:eastAsia="es-CO"/>
              </w:rPr>
              <w:t>TRANSFERENCIAS CORRIENTES</w:t>
            </w:r>
          </w:p>
        </w:tc>
        <w:tc>
          <w:tcPr>
            <w:tcW w:w="1392" w:type="dxa"/>
            <w:tcBorders>
              <w:top w:val="nil"/>
              <w:left w:val="nil"/>
              <w:bottom w:val="single" w:sz="8" w:space="0" w:color="auto"/>
              <w:right w:val="single" w:sz="8" w:space="0" w:color="auto"/>
            </w:tcBorders>
            <w:shd w:val="clear" w:color="000000" w:fill="FFC000"/>
            <w:vAlign w:val="center"/>
          </w:tcPr>
          <w:p w:rsidR="00965A51" w:rsidRPr="00E528F2" w:rsidRDefault="00965A51" w:rsidP="00965A51">
            <w:pPr>
              <w:jc w:val="center"/>
              <w:rPr>
                <w:rFonts w:ascii="Arial Narrow" w:hAnsi="Arial Narrow"/>
                <w:b/>
                <w:bCs/>
                <w:color w:val="000000"/>
                <w:sz w:val="20"/>
                <w:szCs w:val="22"/>
              </w:rPr>
            </w:pPr>
            <w:r w:rsidRPr="00E528F2">
              <w:rPr>
                <w:rFonts w:ascii="Arial Narrow" w:hAnsi="Arial Narrow"/>
                <w:b/>
                <w:bCs/>
                <w:color w:val="000000"/>
                <w:sz w:val="20"/>
                <w:szCs w:val="22"/>
              </w:rPr>
              <w:t>203,539,140,296</w:t>
            </w:r>
          </w:p>
        </w:tc>
        <w:tc>
          <w:tcPr>
            <w:tcW w:w="1409" w:type="dxa"/>
            <w:tcBorders>
              <w:top w:val="nil"/>
              <w:left w:val="nil"/>
              <w:bottom w:val="single" w:sz="8" w:space="0" w:color="auto"/>
              <w:right w:val="single" w:sz="8" w:space="0" w:color="auto"/>
            </w:tcBorders>
            <w:shd w:val="clear" w:color="000000" w:fill="FFC000"/>
            <w:vAlign w:val="center"/>
          </w:tcPr>
          <w:p w:rsidR="00965A51" w:rsidRPr="00E528F2" w:rsidRDefault="00965A51" w:rsidP="00965A51">
            <w:pPr>
              <w:jc w:val="center"/>
              <w:rPr>
                <w:rFonts w:ascii="Arial Narrow" w:hAnsi="Arial Narrow"/>
                <w:b/>
                <w:bCs/>
                <w:color w:val="000000"/>
                <w:sz w:val="20"/>
                <w:szCs w:val="22"/>
              </w:rPr>
            </w:pPr>
            <w:r w:rsidRPr="00E528F2">
              <w:rPr>
                <w:rFonts w:ascii="Arial Narrow" w:hAnsi="Arial Narrow"/>
                <w:b/>
                <w:bCs/>
                <w:color w:val="000000"/>
                <w:sz w:val="20"/>
                <w:szCs w:val="22"/>
              </w:rPr>
              <w:t>203,539,140,296</w:t>
            </w:r>
          </w:p>
        </w:tc>
        <w:tc>
          <w:tcPr>
            <w:tcW w:w="1408" w:type="dxa"/>
            <w:tcBorders>
              <w:top w:val="nil"/>
              <w:left w:val="nil"/>
              <w:bottom w:val="single" w:sz="8" w:space="0" w:color="auto"/>
              <w:right w:val="single" w:sz="8" w:space="0" w:color="auto"/>
            </w:tcBorders>
            <w:shd w:val="clear" w:color="000000" w:fill="FFC000"/>
            <w:vAlign w:val="center"/>
          </w:tcPr>
          <w:p w:rsidR="00965A51" w:rsidRPr="00E528F2" w:rsidRDefault="00965A51" w:rsidP="00965A51">
            <w:pPr>
              <w:jc w:val="center"/>
              <w:rPr>
                <w:rFonts w:ascii="Arial Narrow" w:hAnsi="Arial Narrow"/>
                <w:b/>
                <w:bCs/>
                <w:color w:val="000000"/>
                <w:sz w:val="20"/>
                <w:szCs w:val="22"/>
              </w:rPr>
            </w:pPr>
            <w:r w:rsidRPr="00E528F2">
              <w:rPr>
                <w:rFonts w:ascii="Arial Narrow" w:hAnsi="Arial Narrow"/>
                <w:b/>
                <w:bCs/>
                <w:color w:val="000000"/>
                <w:sz w:val="20"/>
                <w:szCs w:val="22"/>
              </w:rPr>
              <w:t>203,539,140,296</w:t>
            </w:r>
          </w:p>
        </w:tc>
        <w:tc>
          <w:tcPr>
            <w:tcW w:w="1286" w:type="dxa"/>
            <w:tcBorders>
              <w:top w:val="nil"/>
              <w:left w:val="nil"/>
              <w:bottom w:val="single" w:sz="8" w:space="0" w:color="auto"/>
              <w:right w:val="single" w:sz="8" w:space="0" w:color="auto"/>
            </w:tcBorders>
            <w:shd w:val="clear" w:color="000000" w:fill="FFC000"/>
            <w:vAlign w:val="center"/>
          </w:tcPr>
          <w:p w:rsidR="00965A51" w:rsidRPr="00E528F2" w:rsidRDefault="00965A51" w:rsidP="00965A51">
            <w:pPr>
              <w:jc w:val="center"/>
              <w:rPr>
                <w:rFonts w:ascii="Arial Narrow" w:hAnsi="Arial Narrow"/>
                <w:b/>
                <w:bCs/>
                <w:color w:val="000000"/>
                <w:sz w:val="20"/>
                <w:szCs w:val="22"/>
              </w:rPr>
            </w:pPr>
            <w:r w:rsidRPr="00E528F2">
              <w:rPr>
                <w:rFonts w:ascii="Arial Narrow" w:hAnsi="Arial Narrow"/>
                <w:b/>
                <w:bCs/>
                <w:color w:val="000000"/>
                <w:sz w:val="20"/>
                <w:szCs w:val="22"/>
              </w:rPr>
              <w:t>100%</w:t>
            </w:r>
          </w:p>
        </w:tc>
        <w:tc>
          <w:tcPr>
            <w:tcW w:w="1519" w:type="dxa"/>
            <w:tcBorders>
              <w:top w:val="nil"/>
              <w:left w:val="nil"/>
              <w:bottom w:val="single" w:sz="8" w:space="0" w:color="auto"/>
              <w:right w:val="single" w:sz="8" w:space="0" w:color="auto"/>
            </w:tcBorders>
            <w:shd w:val="clear" w:color="000000" w:fill="FFC000"/>
            <w:vAlign w:val="center"/>
          </w:tcPr>
          <w:p w:rsidR="00965A51" w:rsidRPr="00E528F2" w:rsidRDefault="00965A51" w:rsidP="00965A51">
            <w:pPr>
              <w:jc w:val="center"/>
              <w:rPr>
                <w:rFonts w:ascii="Arial Narrow" w:hAnsi="Arial Narrow"/>
                <w:b/>
                <w:bCs/>
                <w:color w:val="000000"/>
                <w:sz w:val="20"/>
                <w:szCs w:val="22"/>
              </w:rPr>
            </w:pPr>
            <w:r w:rsidRPr="00E528F2">
              <w:rPr>
                <w:rFonts w:ascii="Arial Narrow" w:hAnsi="Arial Narrow"/>
                <w:b/>
                <w:bCs/>
                <w:color w:val="000000"/>
                <w:sz w:val="20"/>
                <w:szCs w:val="22"/>
              </w:rPr>
              <w:t>100%</w:t>
            </w:r>
          </w:p>
        </w:tc>
      </w:tr>
      <w:tr w:rsidR="00965A51" w:rsidRPr="00E528F2" w:rsidTr="00965A51">
        <w:trPr>
          <w:trHeight w:val="332"/>
        </w:trPr>
        <w:tc>
          <w:tcPr>
            <w:tcW w:w="2567"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965A51" w:rsidRPr="00E528F2" w:rsidRDefault="00965A51" w:rsidP="00D83BC8">
            <w:pPr>
              <w:jc w:val="center"/>
              <w:rPr>
                <w:rFonts w:ascii="Arial Narrow" w:eastAsia="Times New Roman" w:hAnsi="Arial Narrow"/>
                <w:bCs/>
                <w:color w:val="000000"/>
                <w:sz w:val="20"/>
                <w:szCs w:val="20"/>
                <w:lang w:val="es-CO" w:eastAsia="es-CO"/>
              </w:rPr>
            </w:pPr>
            <w:r w:rsidRPr="00E528F2">
              <w:rPr>
                <w:rFonts w:ascii="Arial Narrow" w:eastAsia="Times New Roman" w:hAnsi="Arial Narrow"/>
                <w:bCs/>
                <w:color w:val="000000"/>
                <w:sz w:val="20"/>
                <w:szCs w:val="20"/>
                <w:lang w:val="es-CO" w:eastAsia="es-CO"/>
              </w:rPr>
              <w:t xml:space="preserve">Cuota de </w:t>
            </w:r>
            <w:proofErr w:type="spellStart"/>
            <w:r w:rsidRPr="00E528F2">
              <w:rPr>
                <w:rFonts w:ascii="Arial Narrow" w:eastAsia="Times New Roman" w:hAnsi="Arial Narrow"/>
                <w:bCs/>
                <w:color w:val="000000"/>
                <w:sz w:val="20"/>
                <w:szCs w:val="20"/>
                <w:lang w:val="es-CO" w:eastAsia="es-CO"/>
              </w:rPr>
              <w:t>Auditaje</w:t>
            </w:r>
            <w:proofErr w:type="spellEnd"/>
            <w:r w:rsidRPr="00E528F2">
              <w:rPr>
                <w:rFonts w:ascii="Arial Narrow" w:eastAsia="Times New Roman" w:hAnsi="Arial Narrow"/>
                <w:bCs/>
                <w:color w:val="000000"/>
                <w:sz w:val="20"/>
                <w:szCs w:val="20"/>
                <w:lang w:val="es-CO" w:eastAsia="es-CO"/>
              </w:rPr>
              <w:t xml:space="preserve"> </w:t>
            </w:r>
            <w:proofErr w:type="spellStart"/>
            <w:r w:rsidRPr="00E528F2">
              <w:rPr>
                <w:rFonts w:ascii="Arial Narrow" w:eastAsia="Times New Roman" w:hAnsi="Arial Narrow"/>
                <w:bCs/>
                <w:color w:val="000000"/>
                <w:sz w:val="20"/>
                <w:szCs w:val="20"/>
                <w:lang w:val="es-CO" w:eastAsia="es-CO"/>
              </w:rPr>
              <w:t>Contranal</w:t>
            </w:r>
            <w:proofErr w:type="spellEnd"/>
          </w:p>
        </w:tc>
        <w:tc>
          <w:tcPr>
            <w:tcW w:w="1392" w:type="dxa"/>
            <w:tcBorders>
              <w:top w:val="nil"/>
              <w:left w:val="nil"/>
              <w:bottom w:val="single" w:sz="8" w:space="0" w:color="auto"/>
              <w:right w:val="single" w:sz="8" w:space="0" w:color="auto"/>
            </w:tcBorders>
            <w:shd w:val="clear" w:color="auto" w:fill="F2F2F2" w:themeFill="background1" w:themeFillShade="F2"/>
            <w:vAlign w:val="center"/>
          </w:tcPr>
          <w:p w:rsidR="00965A51" w:rsidRPr="00E528F2" w:rsidRDefault="00965A51" w:rsidP="00965A51">
            <w:pPr>
              <w:jc w:val="center"/>
              <w:rPr>
                <w:rFonts w:ascii="Arial Narrow" w:hAnsi="Arial Narrow"/>
                <w:color w:val="000000"/>
                <w:sz w:val="20"/>
                <w:szCs w:val="22"/>
              </w:rPr>
            </w:pPr>
            <w:r w:rsidRPr="00E528F2">
              <w:rPr>
                <w:rFonts w:ascii="Arial Narrow" w:hAnsi="Arial Narrow"/>
                <w:color w:val="000000"/>
                <w:sz w:val="20"/>
                <w:szCs w:val="22"/>
              </w:rPr>
              <w:t>123,180,296</w:t>
            </w:r>
          </w:p>
        </w:tc>
        <w:tc>
          <w:tcPr>
            <w:tcW w:w="1409" w:type="dxa"/>
            <w:tcBorders>
              <w:top w:val="nil"/>
              <w:left w:val="nil"/>
              <w:bottom w:val="single" w:sz="8" w:space="0" w:color="auto"/>
              <w:right w:val="single" w:sz="8" w:space="0" w:color="auto"/>
            </w:tcBorders>
            <w:shd w:val="clear" w:color="auto" w:fill="F2F2F2" w:themeFill="background1" w:themeFillShade="F2"/>
            <w:vAlign w:val="center"/>
          </w:tcPr>
          <w:p w:rsidR="00965A51" w:rsidRPr="00E528F2" w:rsidRDefault="00965A51" w:rsidP="00965A51">
            <w:pPr>
              <w:jc w:val="center"/>
              <w:rPr>
                <w:rFonts w:ascii="Arial Narrow" w:hAnsi="Arial Narrow"/>
                <w:color w:val="000000"/>
                <w:sz w:val="20"/>
                <w:szCs w:val="22"/>
              </w:rPr>
            </w:pPr>
            <w:r w:rsidRPr="00E528F2">
              <w:rPr>
                <w:rFonts w:ascii="Arial Narrow" w:hAnsi="Arial Narrow"/>
                <w:color w:val="000000"/>
                <w:sz w:val="20"/>
                <w:szCs w:val="22"/>
              </w:rPr>
              <w:t>123,180,296</w:t>
            </w:r>
          </w:p>
        </w:tc>
        <w:tc>
          <w:tcPr>
            <w:tcW w:w="1408" w:type="dxa"/>
            <w:tcBorders>
              <w:top w:val="nil"/>
              <w:left w:val="nil"/>
              <w:bottom w:val="single" w:sz="8" w:space="0" w:color="auto"/>
              <w:right w:val="single" w:sz="8" w:space="0" w:color="auto"/>
            </w:tcBorders>
            <w:shd w:val="clear" w:color="auto" w:fill="F2F2F2" w:themeFill="background1" w:themeFillShade="F2"/>
            <w:vAlign w:val="center"/>
          </w:tcPr>
          <w:p w:rsidR="00965A51" w:rsidRPr="00E528F2" w:rsidRDefault="00965A51" w:rsidP="00965A51">
            <w:pPr>
              <w:jc w:val="center"/>
              <w:rPr>
                <w:rFonts w:ascii="Arial Narrow" w:hAnsi="Arial Narrow"/>
                <w:color w:val="000000"/>
                <w:sz w:val="20"/>
                <w:szCs w:val="22"/>
              </w:rPr>
            </w:pPr>
            <w:r w:rsidRPr="00E528F2">
              <w:rPr>
                <w:rFonts w:ascii="Arial Narrow" w:hAnsi="Arial Narrow"/>
                <w:color w:val="000000"/>
                <w:sz w:val="20"/>
                <w:szCs w:val="22"/>
              </w:rPr>
              <w:t>123,180,296</w:t>
            </w:r>
          </w:p>
        </w:tc>
        <w:tc>
          <w:tcPr>
            <w:tcW w:w="1286" w:type="dxa"/>
            <w:tcBorders>
              <w:top w:val="nil"/>
              <w:left w:val="nil"/>
              <w:bottom w:val="single" w:sz="8" w:space="0" w:color="auto"/>
              <w:right w:val="single" w:sz="8" w:space="0" w:color="auto"/>
            </w:tcBorders>
            <w:shd w:val="clear" w:color="auto" w:fill="F2F2F2" w:themeFill="background1" w:themeFillShade="F2"/>
            <w:vAlign w:val="center"/>
          </w:tcPr>
          <w:p w:rsidR="00965A51" w:rsidRPr="00E528F2" w:rsidRDefault="00965A51" w:rsidP="00965A51">
            <w:pPr>
              <w:jc w:val="center"/>
              <w:rPr>
                <w:rFonts w:ascii="Arial Narrow" w:hAnsi="Arial Narrow"/>
                <w:color w:val="000000"/>
                <w:sz w:val="20"/>
                <w:szCs w:val="22"/>
              </w:rPr>
            </w:pPr>
            <w:r w:rsidRPr="00E528F2">
              <w:rPr>
                <w:rFonts w:ascii="Arial Narrow" w:hAnsi="Arial Narrow"/>
                <w:color w:val="000000"/>
                <w:sz w:val="20"/>
                <w:szCs w:val="22"/>
              </w:rPr>
              <w:t>100%</w:t>
            </w:r>
          </w:p>
        </w:tc>
        <w:tc>
          <w:tcPr>
            <w:tcW w:w="1519" w:type="dxa"/>
            <w:tcBorders>
              <w:top w:val="nil"/>
              <w:left w:val="nil"/>
              <w:bottom w:val="single" w:sz="8" w:space="0" w:color="auto"/>
              <w:right w:val="single" w:sz="8" w:space="0" w:color="auto"/>
            </w:tcBorders>
            <w:shd w:val="clear" w:color="auto" w:fill="F2F2F2" w:themeFill="background1" w:themeFillShade="F2"/>
            <w:vAlign w:val="center"/>
          </w:tcPr>
          <w:p w:rsidR="00965A51" w:rsidRPr="00E528F2" w:rsidRDefault="00965A51" w:rsidP="00965A51">
            <w:pPr>
              <w:jc w:val="center"/>
              <w:rPr>
                <w:rFonts w:ascii="Arial Narrow" w:hAnsi="Arial Narrow"/>
                <w:color w:val="000000"/>
                <w:sz w:val="20"/>
                <w:szCs w:val="22"/>
              </w:rPr>
            </w:pPr>
            <w:r w:rsidRPr="00E528F2">
              <w:rPr>
                <w:rFonts w:ascii="Arial Narrow" w:hAnsi="Arial Narrow"/>
                <w:color w:val="000000"/>
                <w:sz w:val="20"/>
                <w:szCs w:val="22"/>
              </w:rPr>
              <w:t>100%</w:t>
            </w:r>
          </w:p>
        </w:tc>
      </w:tr>
      <w:tr w:rsidR="00965A51" w:rsidRPr="00E528F2" w:rsidTr="00965A51">
        <w:trPr>
          <w:trHeight w:val="959"/>
        </w:trPr>
        <w:tc>
          <w:tcPr>
            <w:tcW w:w="2567"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965A51" w:rsidRPr="00E528F2" w:rsidRDefault="00965A51" w:rsidP="00D83BC8">
            <w:pPr>
              <w:jc w:val="center"/>
              <w:rPr>
                <w:rFonts w:ascii="Arial Narrow" w:eastAsia="Times New Roman" w:hAnsi="Arial Narrow"/>
                <w:bCs/>
                <w:color w:val="000000"/>
                <w:sz w:val="20"/>
                <w:szCs w:val="20"/>
                <w:lang w:val="es-CO" w:eastAsia="es-CO"/>
              </w:rPr>
            </w:pPr>
            <w:r w:rsidRPr="00E528F2">
              <w:rPr>
                <w:rFonts w:ascii="Arial Narrow" w:eastAsia="Times New Roman" w:hAnsi="Arial Narrow"/>
                <w:bCs/>
                <w:color w:val="000000"/>
                <w:sz w:val="20"/>
                <w:szCs w:val="20"/>
                <w:lang w:val="es-CO" w:eastAsia="es-CO"/>
              </w:rPr>
              <w:t>Atención de desastres y emergencias en el territorio nacional - Fondo Nacional de Gestión del Riesgo de Desastres –</w:t>
            </w:r>
            <w:proofErr w:type="spellStart"/>
            <w:r w:rsidRPr="00E528F2">
              <w:rPr>
                <w:rFonts w:ascii="Arial Narrow" w:eastAsia="Times New Roman" w:hAnsi="Arial Narrow"/>
                <w:bCs/>
                <w:color w:val="000000"/>
                <w:sz w:val="20"/>
                <w:szCs w:val="20"/>
                <w:lang w:val="es-CO" w:eastAsia="es-CO"/>
              </w:rPr>
              <w:t>Rec</w:t>
            </w:r>
            <w:proofErr w:type="spellEnd"/>
            <w:r w:rsidRPr="00E528F2">
              <w:rPr>
                <w:rFonts w:ascii="Arial Narrow" w:eastAsia="Times New Roman" w:hAnsi="Arial Narrow"/>
                <w:bCs/>
                <w:color w:val="000000"/>
                <w:sz w:val="20"/>
                <w:szCs w:val="20"/>
                <w:lang w:val="es-CO" w:eastAsia="es-CO"/>
              </w:rPr>
              <w:t xml:space="preserve"> 10</w:t>
            </w:r>
          </w:p>
        </w:tc>
        <w:tc>
          <w:tcPr>
            <w:tcW w:w="1392" w:type="dxa"/>
            <w:tcBorders>
              <w:top w:val="nil"/>
              <w:left w:val="nil"/>
              <w:bottom w:val="single" w:sz="8" w:space="0" w:color="auto"/>
              <w:right w:val="single" w:sz="8" w:space="0" w:color="auto"/>
            </w:tcBorders>
            <w:shd w:val="clear" w:color="auto" w:fill="F2F2F2" w:themeFill="background1" w:themeFillShade="F2"/>
            <w:vAlign w:val="center"/>
          </w:tcPr>
          <w:p w:rsidR="00965A51" w:rsidRPr="00E528F2" w:rsidRDefault="00965A51" w:rsidP="00965A51">
            <w:pPr>
              <w:jc w:val="center"/>
              <w:rPr>
                <w:rFonts w:ascii="Arial Narrow" w:hAnsi="Arial Narrow"/>
                <w:color w:val="000000"/>
                <w:sz w:val="20"/>
                <w:szCs w:val="22"/>
              </w:rPr>
            </w:pPr>
            <w:r w:rsidRPr="00E528F2">
              <w:rPr>
                <w:rFonts w:ascii="Arial Narrow" w:hAnsi="Arial Narrow"/>
                <w:color w:val="000000"/>
                <w:sz w:val="20"/>
                <w:szCs w:val="22"/>
              </w:rPr>
              <w:t>138,787,709,984</w:t>
            </w:r>
          </w:p>
        </w:tc>
        <w:tc>
          <w:tcPr>
            <w:tcW w:w="1409" w:type="dxa"/>
            <w:tcBorders>
              <w:top w:val="nil"/>
              <w:left w:val="nil"/>
              <w:bottom w:val="single" w:sz="8" w:space="0" w:color="auto"/>
              <w:right w:val="single" w:sz="8" w:space="0" w:color="auto"/>
            </w:tcBorders>
            <w:shd w:val="clear" w:color="auto" w:fill="F2F2F2" w:themeFill="background1" w:themeFillShade="F2"/>
            <w:vAlign w:val="center"/>
          </w:tcPr>
          <w:p w:rsidR="00965A51" w:rsidRPr="00E528F2" w:rsidRDefault="00965A51" w:rsidP="00965A51">
            <w:pPr>
              <w:jc w:val="center"/>
              <w:rPr>
                <w:rFonts w:ascii="Arial Narrow" w:hAnsi="Arial Narrow"/>
                <w:color w:val="000000"/>
                <w:sz w:val="20"/>
                <w:szCs w:val="22"/>
              </w:rPr>
            </w:pPr>
            <w:r w:rsidRPr="00E528F2">
              <w:rPr>
                <w:rFonts w:ascii="Arial Narrow" w:hAnsi="Arial Narrow"/>
                <w:color w:val="000000"/>
                <w:sz w:val="20"/>
                <w:szCs w:val="22"/>
              </w:rPr>
              <w:t>138,787,709,984</w:t>
            </w:r>
          </w:p>
        </w:tc>
        <w:tc>
          <w:tcPr>
            <w:tcW w:w="1408" w:type="dxa"/>
            <w:tcBorders>
              <w:top w:val="nil"/>
              <w:left w:val="nil"/>
              <w:bottom w:val="single" w:sz="8" w:space="0" w:color="auto"/>
              <w:right w:val="single" w:sz="8" w:space="0" w:color="auto"/>
            </w:tcBorders>
            <w:shd w:val="clear" w:color="auto" w:fill="F2F2F2" w:themeFill="background1" w:themeFillShade="F2"/>
            <w:vAlign w:val="center"/>
          </w:tcPr>
          <w:p w:rsidR="00965A51" w:rsidRPr="00E528F2" w:rsidRDefault="00965A51" w:rsidP="00965A51">
            <w:pPr>
              <w:jc w:val="center"/>
              <w:rPr>
                <w:rFonts w:ascii="Arial Narrow" w:hAnsi="Arial Narrow"/>
                <w:color w:val="000000"/>
                <w:sz w:val="20"/>
                <w:szCs w:val="22"/>
              </w:rPr>
            </w:pPr>
            <w:r w:rsidRPr="00E528F2">
              <w:rPr>
                <w:rFonts w:ascii="Arial Narrow" w:hAnsi="Arial Narrow"/>
                <w:color w:val="000000"/>
                <w:sz w:val="20"/>
                <w:szCs w:val="22"/>
              </w:rPr>
              <w:t>138,787,709,984</w:t>
            </w:r>
          </w:p>
        </w:tc>
        <w:tc>
          <w:tcPr>
            <w:tcW w:w="1286" w:type="dxa"/>
            <w:tcBorders>
              <w:top w:val="nil"/>
              <w:left w:val="nil"/>
              <w:bottom w:val="single" w:sz="8" w:space="0" w:color="auto"/>
              <w:right w:val="single" w:sz="8" w:space="0" w:color="auto"/>
            </w:tcBorders>
            <w:shd w:val="clear" w:color="auto" w:fill="F2F2F2" w:themeFill="background1" w:themeFillShade="F2"/>
            <w:vAlign w:val="center"/>
          </w:tcPr>
          <w:p w:rsidR="00965A51" w:rsidRPr="00E528F2" w:rsidRDefault="00965A51" w:rsidP="00965A51">
            <w:pPr>
              <w:jc w:val="center"/>
              <w:rPr>
                <w:rFonts w:ascii="Arial Narrow" w:hAnsi="Arial Narrow"/>
                <w:color w:val="000000"/>
                <w:sz w:val="20"/>
                <w:szCs w:val="22"/>
              </w:rPr>
            </w:pPr>
            <w:r w:rsidRPr="00E528F2">
              <w:rPr>
                <w:rFonts w:ascii="Arial Narrow" w:hAnsi="Arial Narrow"/>
                <w:color w:val="000000"/>
                <w:sz w:val="20"/>
                <w:szCs w:val="22"/>
              </w:rPr>
              <w:t>100%</w:t>
            </w:r>
          </w:p>
        </w:tc>
        <w:tc>
          <w:tcPr>
            <w:tcW w:w="1519" w:type="dxa"/>
            <w:tcBorders>
              <w:top w:val="nil"/>
              <w:left w:val="nil"/>
              <w:bottom w:val="single" w:sz="8" w:space="0" w:color="auto"/>
              <w:right w:val="single" w:sz="8" w:space="0" w:color="auto"/>
            </w:tcBorders>
            <w:shd w:val="clear" w:color="auto" w:fill="F2F2F2" w:themeFill="background1" w:themeFillShade="F2"/>
            <w:vAlign w:val="center"/>
          </w:tcPr>
          <w:p w:rsidR="00965A51" w:rsidRPr="00E528F2" w:rsidRDefault="00965A51" w:rsidP="00965A51">
            <w:pPr>
              <w:jc w:val="center"/>
              <w:rPr>
                <w:rFonts w:ascii="Arial Narrow" w:hAnsi="Arial Narrow"/>
                <w:color w:val="000000"/>
                <w:sz w:val="20"/>
                <w:szCs w:val="22"/>
              </w:rPr>
            </w:pPr>
            <w:r w:rsidRPr="00E528F2">
              <w:rPr>
                <w:rFonts w:ascii="Arial Narrow" w:hAnsi="Arial Narrow"/>
                <w:color w:val="000000"/>
                <w:sz w:val="20"/>
                <w:szCs w:val="22"/>
              </w:rPr>
              <w:t>100%</w:t>
            </w:r>
          </w:p>
        </w:tc>
      </w:tr>
      <w:tr w:rsidR="00965A51" w:rsidRPr="00E528F2" w:rsidTr="00965A51">
        <w:trPr>
          <w:trHeight w:val="910"/>
        </w:trPr>
        <w:tc>
          <w:tcPr>
            <w:tcW w:w="2567" w:type="dxa"/>
            <w:tcBorders>
              <w:top w:val="nil"/>
              <w:left w:val="single" w:sz="8" w:space="0" w:color="auto"/>
              <w:bottom w:val="single" w:sz="8" w:space="0" w:color="auto"/>
              <w:right w:val="single" w:sz="8" w:space="0" w:color="auto"/>
            </w:tcBorders>
            <w:shd w:val="clear" w:color="auto" w:fill="F2F2F2" w:themeFill="background1" w:themeFillShade="F2"/>
            <w:vAlign w:val="center"/>
          </w:tcPr>
          <w:p w:rsidR="00965A51" w:rsidRPr="00E528F2" w:rsidRDefault="00965A51" w:rsidP="00D83BC8">
            <w:pPr>
              <w:jc w:val="center"/>
              <w:rPr>
                <w:rFonts w:ascii="Arial Narrow" w:eastAsia="Times New Roman" w:hAnsi="Arial Narrow"/>
                <w:bCs/>
                <w:color w:val="000000"/>
                <w:sz w:val="20"/>
                <w:szCs w:val="20"/>
                <w:lang w:val="es-CO" w:eastAsia="es-CO"/>
              </w:rPr>
            </w:pPr>
            <w:r w:rsidRPr="00E528F2">
              <w:rPr>
                <w:rFonts w:ascii="Arial Narrow" w:eastAsia="Times New Roman" w:hAnsi="Arial Narrow"/>
                <w:bCs/>
                <w:color w:val="000000"/>
                <w:sz w:val="20"/>
                <w:szCs w:val="20"/>
                <w:lang w:val="es-CO" w:eastAsia="es-CO"/>
              </w:rPr>
              <w:t>Atención de desastres y emergencias en el territorio nacional - Fondo Nacional de Gestión del Riesgo de Desastres –</w:t>
            </w:r>
            <w:proofErr w:type="spellStart"/>
            <w:r w:rsidRPr="00E528F2">
              <w:rPr>
                <w:rFonts w:ascii="Arial Narrow" w:eastAsia="Times New Roman" w:hAnsi="Arial Narrow"/>
                <w:bCs/>
                <w:color w:val="000000"/>
                <w:sz w:val="20"/>
                <w:szCs w:val="20"/>
                <w:lang w:val="es-CO" w:eastAsia="es-CO"/>
              </w:rPr>
              <w:t>Rec</w:t>
            </w:r>
            <w:proofErr w:type="spellEnd"/>
            <w:r w:rsidRPr="00E528F2">
              <w:rPr>
                <w:rFonts w:ascii="Arial Narrow" w:eastAsia="Times New Roman" w:hAnsi="Arial Narrow"/>
                <w:bCs/>
                <w:color w:val="000000"/>
                <w:sz w:val="20"/>
                <w:szCs w:val="20"/>
                <w:lang w:val="es-CO" w:eastAsia="es-CO"/>
              </w:rPr>
              <w:t xml:space="preserve"> 11</w:t>
            </w:r>
          </w:p>
        </w:tc>
        <w:tc>
          <w:tcPr>
            <w:tcW w:w="1392" w:type="dxa"/>
            <w:tcBorders>
              <w:top w:val="nil"/>
              <w:left w:val="nil"/>
              <w:bottom w:val="single" w:sz="8" w:space="0" w:color="auto"/>
              <w:right w:val="single" w:sz="8" w:space="0" w:color="auto"/>
            </w:tcBorders>
            <w:shd w:val="clear" w:color="auto" w:fill="F2F2F2" w:themeFill="background1" w:themeFillShade="F2"/>
            <w:vAlign w:val="center"/>
          </w:tcPr>
          <w:p w:rsidR="00965A51" w:rsidRPr="00E528F2" w:rsidRDefault="00965A51" w:rsidP="00965A51">
            <w:pPr>
              <w:jc w:val="center"/>
              <w:rPr>
                <w:rFonts w:ascii="Arial Narrow" w:hAnsi="Arial Narrow"/>
                <w:color w:val="000000"/>
                <w:sz w:val="20"/>
                <w:szCs w:val="22"/>
              </w:rPr>
            </w:pPr>
            <w:r w:rsidRPr="00E528F2">
              <w:rPr>
                <w:rFonts w:ascii="Arial Narrow" w:hAnsi="Arial Narrow"/>
                <w:color w:val="000000"/>
                <w:sz w:val="20"/>
                <w:szCs w:val="22"/>
              </w:rPr>
              <w:t>10,000,000,000</w:t>
            </w:r>
          </w:p>
        </w:tc>
        <w:tc>
          <w:tcPr>
            <w:tcW w:w="1409" w:type="dxa"/>
            <w:tcBorders>
              <w:top w:val="nil"/>
              <w:left w:val="nil"/>
              <w:bottom w:val="single" w:sz="8" w:space="0" w:color="auto"/>
              <w:right w:val="single" w:sz="8" w:space="0" w:color="auto"/>
            </w:tcBorders>
            <w:shd w:val="clear" w:color="auto" w:fill="F2F2F2" w:themeFill="background1" w:themeFillShade="F2"/>
            <w:vAlign w:val="center"/>
          </w:tcPr>
          <w:p w:rsidR="00965A51" w:rsidRPr="00E528F2" w:rsidRDefault="00965A51" w:rsidP="00965A51">
            <w:pPr>
              <w:jc w:val="center"/>
              <w:rPr>
                <w:rFonts w:ascii="Arial Narrow" w:hAnsi="Arial Narrow"/>
                <w:color w:val="000000"/>
                <w:sz w:val="20"/>
                <w:szCs w:val="22"/>
              </w:rPr>
            </w:pPr>
            <w:r w:rsidRPr="00E528F2">
              <w:rPr>
                <w:rFonts w:ascii="Arial Narrow" w:hAnsi="Arial Narrow"/>
                <w:color w:val="000000"/>
                <w:sz w:val="20"/>
                <w:szCs w:val="22"/>
              </w:rPr>
              <w:t>10,000,000,000</w:t>
            </w:r>
          </w:p>
        </w:tc>
        <w:tc>
          <w:tcPr>
            <w:tcW w:w="1408" w:type="dxa"/>
            <w:tcBorders>
              <w:top w:val="nil"/>
              <w:left w:val="nil"/>
              <w:bottom w:val="single" w:sz="8" w:space="0" w:color="auto"/>
              <w:right w:val="single" w:sz="8" w:space="0" w:color="auto"/>
            </w:tcBorders>
            <w:shd w:val="clear" w:color="auto" w:fill="F2F2F2" w:themeFill="background1" w:themeFillShade="F2"/>
            <w:vAlign w:val="center"/>
          </w:tcPr>
          <w:p w:rsidR="00965A51" w:rsidRPr="00E528F2" w:rsidRDefault="00965A51" w:rsidP="00965A51">
            <w:pPr>
              <w:jc w:val="center"/>
              <w:rPr>
                <w:rFonts w:ascii="Arial Narrow" w:hAnsi="Arial Narrow"/>
                <w:color w:val="000000"/>
                <w:sz w:val="20"/>
                <w:szCs w:val="22"/>
              </w:rPr>
            </w:pPr>
            <w:r w:rsidRPr="00E528F2">
              <w:rPr>
                <w:rFonts w:ascii="Arial Narrow" w:hAnsi="Arial Narrow"/>
                <w:color w:val="000000"/>
                <w:sz w:val="20"/>
                <w:szCs w:val="22"/>
              </w:rPr>
              <w:t>10,000,000,000</w:t>
            </w:r>
          </w:p>
        </w:tc>
        <w:tc>
          <w:tcPr>
            <w:tcW w:w="1286" w:type="dxa"/>
            <w:tcBorders>
              <w:top w:val="nil"/>
              <w:left w:val="nil"/>
              <w:bottom w:val="single" w:sz="8" w:space="0" w:color="auto"/>
              <w:right w:val="single" w:sz="8" w:space="0" w:color="auto"/>
            </w:tcBorders>
            <w:shd w:val="clear" w:color="auto" w:fill="F2F2F2" w:themeFill="background1" w:themeFillShade="F2"/>
            <w:vAlign w:val="center"/>
          </w:tcPr>
          <w:p w:rsidR="00965A51" w:rsidRPr="00E528F2" w:rsidRDefault="00965A51" w:rsidP="00965A51">
            <w:pPr>
              <w:jc w:val="center"/>
              <w:rPr>
                <w:rFonts w:ascii="Arial Narrow" w:hAnsi="Arial Narrow"/>
                <w:color w:val="000000"/>
                <w:sz w:val="20"/>
                <w:szCs w:val="22"/>
              </w:rPr>
            </w:pPr>
            <w:r w:rsidRPr="00E528F2">
              <w:rPr>
                <w:rFonts w:ascii="Arial Narrow" w:hAnsi="Arial Narrow"/>
                <w:color w:val="000000"/>
                <w:sz w:val="20"/>
                <w:szCs w:val="22"/>
              </w:rPr>
              <w:t>100%</w:t>
            </w:r>
          </w:p>
        </w:tc>
        <w:tc>
          <w:tcPr>
            <w:tcW w:w="1519" w:type="dxa"/>
            <w:tcBorders>
              <w:top w:val="nil"/>
              <w:left w:val="nil"/>
              <w:bottom w:val="single" w:sz="8" w:space="0" w:color="auto"/>
              <w:right w:val="single" w:sz="8" w:space="0" w:color="auto"/>
            </w:tcBorders>
            <w:shd w:val="clear" w:color="auto" w:fill="F2F2F2" w:themeFill="background1" w:themeFillShade="F2"/>
            <w:vAlign w:val="center"/>
          </w:tcPr>
          <w:p w:rsidR="00965A51" w:rsidRPr="00E528F2" w:rsidRDefault="00965A51" w:rsidP="00965A51">
            <w:pPr>
              <w:jc w:val="center"/>
              <w:rPr>
                <w:rFonts w:ascii="Arial Narrow" w:hAnsi="Arial Narrow"/>
                <w:color w:val="000000"/>
                <w:sz w:val="20"/>
                <w:szCs w:val="22"/>
              </w:rPr>
            </w:pPr>
            <w:r w:rsidRPr="00E528F2">
              <w:rPr>
                <w:rFonts w:ascii="Arial Narrow" w:hAnsi="Arial Narrow"/>
                <w:color w:val="000000"/>
                <w:sz w:val="20"/>
                <w:szCs w:val="22"/>
              </w:rPr>
              <w:t>100%</w:t>
            </w:r>
          </w:p>
        </w:tc>
      </w:tr>
      <w:tr w:rsidR="00965A51" w:rsidRPr="00E528F2" w:rsidTr="00965A51">
        <w:trPr>
          <w:trHeight w:val="910"/>
        </w:trPr>
        <w:tc>
          <w:tcPr>
            <w:tcW w:w="2567"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965A51" w:rsidRPr="00E528F2" w:rsidRDefault="00965A51" w:rsidP="00D83BC8">
            <w:pPr>
              <w:jc w:val="center"/>
              <w:rPr>
                <w:rFonts w:ascii="Arial Narrow" w:eastAsia="Times New Roman" w:hAnsi="Arial Narrow"/>
                <w:bCs/>
                <w:color w:val="000000"/>
                <w:sz w:val="20"/>
                <w:szCs w:val="20"/>
                <w:lang w:val="es-CO" w:eastAsia="es-CO"/>
              </w:rPr>
            </w:pPr>
            <w:r w:rsidRPr="00E528F2">
              <w:rPr>
                <w:rFonts w:ascii="Arial Narrow" w:eastAsia="Times New Roman" w:hAnsi="Arial Narrow"/>
                <w:bCs/>
                <w:color w:val="000000"/>
                <w:sz w:val="20"/>
                <w:szCs w:val="20"/>
                <w:lang w:val="es-CO" w:eastAsia="es-CO"/>
              </w:rPr>
              <w:t xml:space="preserve">Atención de desastres y emergencias en el territorio nacional - Fondo Nacional de Gestión del Riesgo de Desastres - </w:t>
            </w:r>
            <w:proofErr w:type="spellStart"/>
            <w:r w:rsidRPr="00E528F2">
              <w:rPr>
                <w:rFonts w:ascii="Arial Narrow" w:eastAsia="Times New Roman" w:hAnsi="Arial Narrow"/>
                <w:b/>
                <w:bCs/>
                <w:color w:val="000000"/>
                <w:sz w:val="20"/>
                <w:szCs w:val="20"/>
                <w:lang w:val="es-CO" w:eastAsia="es-CO"/>
              </w:rPr>
              <w:t>Rec</w:t>
            </w:r>
            <w:proofErr w:type="spellEnd"/>
            <w:r w:rsidRPr="00E528F2">
              <w:rPr>
                <w:rFonts w:ascii="Arial Narrow" w:eastAsia="Times New Roman" w:hAnsi="Arial Narrow"/>
                <w:b/>
                <w:bCs/>
                <w:color w:val="000000"/>
                <w:sz w:val="20"/>
                <w:szCs w:val="20"/>
                <w:lang w:val="es-CO" w:eastAsia="es-CO"/>
              </w:rPr>
              <w:t xml:space="preserve"> 14 (SAN ANDRES)</w:t>
            </w:r>
          </w:p>
        </w:tc>
        <w:tc>
          <w:tcPr>
            <w:tcW w:w="1392" w:type="dxa"/>
            <w:tcBorders>
              <w:top w:val="nil"/>
              <w:left w:val="nil"/>
              <w:bottom w:val="single" w:sz="8" w:space="0" w:color="auto"/>
              <w:right w:val="single" w:sz="8" w:space="0" w:color="auto"/>
            </w:tcBorders>
            <w:shd w:val="clear" w:color="auto" w:fill="F2F2F2" w:themeFill="background1" w:themeFillShade="F2"/>
            <w:vAlign w:val="center"/>
          </w:tcPr>
          <w:p w:rsidR="00965A51" w:rsidRPr="00E528F2" w:rsidRDefault="00965A51" w:rsidP="00965A51">
            <w:pPr>
              <w:jc w:val="center"/>
              <w:rPr>
                <w:rFonts w:ascii="Arial Narrow" w:hAnsi="Arial Narrow"/>
                <w:color w:val="000000"/>
                <w:sz w:val="20"/>
                <w:szCs w:val="22"/>
              </w:rPr>
            </w:pPr>
            <w:r w:rsidRPr="00E528F2">
              <w:rPr>
                <w:rFonts w:ascii="Arial Narrow" w:hAnsi="Arial Narrow"/>
                <w:color w:val="000000"/>
                <w:sz w:val="20"/>
                <w:szCs w:val="22"/>
              </w:rPr>
              <w:t>54,628,250,016</w:t>
            </w:r>
          </w:p>
        </w:tc>
        <w:tc>
          <w:tcPr>
            <w:tcW w:w="1409" w:type="dxa"/>
            <w:tcBorders>
              <w:top w:val="nil"/>
              <w:left w:val="nil"/>
              <w:bottom w:val="single" w:sz="8" w:space="0" w:color="auto"/>
              <w:right w:val="single" w:sz="8" w:space="0" w:color="auto"/>
            </w:tcBorders>
            <w:shd w:val="clear" w:color="auto" w:fill="F2F2F2" w:themeFill="background1" w:themeFillShade="F2"/>
            <w:vAlign w:val="center"/>
          </w:tcPr>
          <w:p w:rsidR="00965A51" w:rsidRPr="00E528F2" w:rsidRDefault="00965A51" w:rsidP="00965A51">
            <w:pPr>
              <w:jc w:val="center"/>
              <w:rPr>
                <w:rFonts w:ascii="Arial Narrow" w:hAnsi="Arial Narrow"/>
                <w:color w:val="000000"/>
                <w:sz w:val="20"/>
                <w:szCs w:val="22"/>
              </w:rPr>
            </w:pPr>
            <w:r w:rsidRPr="00E528F2">
              <w:rPr>
                <w:rFonts w:ascii="Arial Narrow" w:hAnsi="Arial Narrow"/>
                <w:color w:val="000000"/>
                <w:sz w:val="20"/>
                <w:szCs w:val="22"/>
              </w:rPr>
              <w:t>54,628,250,016</w:t>
            </w:r>
          </w:p>
        </w:tc>
        <w:tc>
          <w:tcPr>
            <w:tcW w:w="1408" w:type="dxa"/>
            <w:tcBorders>
              <w:top w:val="nil"/>
              <w:left w:val="nil"/>
              <w:bottom w:val="single" w:sz="8" w:space="0" w:color="auto"/>
              <w:right w:val="single" w:sz="8" w:space="0" w:color="auto"/>
            </w:tcBorders>
            <w:shd w:val="clear" w:color="auto" w:fill="F2F2F2" w:themeFill="background1" w:themeFillShade="F2"/>
            <w:vAlign w:val="center"/>
          </w:tcPr>
          <w:p w:rsidR="00965A51" w:rsidRPr="00E528F2" w:rsidRDefault="00965A51" w:rsidP="00965A51">
            <w:pPr>
              <w:jc w:val="center"/>
              <w:rPr>
                <w:rFonts w:ascii="Arial Narrow" w:hAnsi="Arial Narrow"/>
                <w:color w:val="000000"/>
                <w:sz w:val="20"/>
                <w:szCs w:val="22"/>
              </w:rPr>
            </w:pPr>
            <w:r w:rsidRPr="00E528F2">
              <w:rPr>
                <w:rFonts w:ascii="Arial Narrow" w:hAnsi="Arial Narrow"/>
                <w:color w:val="000000"/>
                <w:sz w:val="20"/>
                <w:szCs w:val="22"/>
              </w:rPr>
              <w:t>54,628,250,016</w:t>
            </w:r>
          </w:p>
        </w:tc>
        <w:tc>
          <w:tcPr>
            <w:tcW w:w="1286" w:type="dxa"/>
            <w:tcBorders>
              <w:top w:val="nil"/>
              <w:left w:val="nil"/>
              <w:bottom w:val="single" w:sz="8" w:space="0" w:color="auto"/>
              <w:right w:val="single" w:sz="8" w:space="0" w:color="auto"/>
            </w:tcBorders>
            <w:shd w:val="clear" w:color="auto" w:fill="F2F2F2" w:themeFill="background1" w:themeFillShade="F2"/>
            <w:vAlign w:val="center"/>
          </w:tcPr>
          <w:p w:rsidR="00965A51" w:rsidRPr="00E528F2" w:rsidRDefault="00965A51" w:rsidP="00965A51">
            <w:pPr>
              <w:jc w:val="center"/>
              <w:rPr>
                <w:rFonts w:ascii="Arial Narrow" w:hAnsi="Arial Narrow"/>
                <w:color w:val="000000"/>
                <w:sz w:val="20"/>
                <w:szCs w:val="22"/>
              </w:rPr>
            </w:pPr>
            <w:r w:rsidRPr="00E528F2">
              <w:rPr>
                <w:rFonts w:ascii="Arial Narrow" w:hAnsi="Arial Narrow"/>
                <w:color w:val="000000"/>
                <w:sz w:val="20"/>
                <w:szCs w:val="22"/>
              </w:rPr>
              <w:t>100%</w:t>
            </w:r>
          </w:p>
        </w:tc>
        <w:tc>
          <w:tcPr>
            <w:tcW w:w="1519" w:type="dxa"/>
            <w:tcBorders>
              <w:top w:val="nil"/>
              <w:left w:val="nil"/>
              <w:bottom w:val="single" w:sz="8" w:space="0" w:color="auto"/>
              <w:right w:val="single" w:sz="8" w:space="0" w:color="auto"/>
            </w:tcBorders>
            <w:shd w:val="clear" w:color="auto" w:fill="F2F2F2" w:themeFill="background1" w:themeFillShade="F2"/>
            <w:vAlign w:val="center"/>
          </w:tcPr>
          <w:p w:rsidR="00965A51" w:rsidRPr="00E528F2" w:rsidRDefault="00965A51" w:rsidP="00965A51">
            <w:pPr>
              <w:jc w:val="center"/>
              <w:rPr>
                <w:rFonts w:ascii="Arial Narrow" w:hAnsi="Arial Narrow"/>
                <w:color w:val="000000"/>
                <w:sz w:val="20"/>
                <w:szCs w:val="22"/>
              </w:rPr>
            </w:pPr>
            <w:r w:rsidRPr="00E528F2">
              <w:rPr>
                <w:rFonts w:ascii="Arial Narrow" w:hAnsi="Arial Narrow"/>
                <w:color w:val="000000"/>
                <w:sz w:val="20"/>
                <w:szCs w:val="22"/>
              </w:rPr>
              <w:t>100%</w:t>
            </w:r>
          </w:p>
        </w:tc>
      </w:tr>
    </w:tbl>
    <w:p w:rsidR="006344FE" w:rsidRPr="00E528F2" w:rsidRDefault="000C7228" w:rsidP="00AD11BB">
      <w:pPr>
        <w:jc w:val="both"/>
        <w:rPr>
          <w:rFonts w:ascii="Arial Narrow" w:hAnsi="Arial Narrow" w:cs="Arial"/>
        </w:rPr>
      </w:pPr>
      <w:r w:rsidRPr="00E528F2">
        <w:rPr>
          <w:rFonts w:ascii="Arial Narrow" w:hAnsi="Arial Narrow" w:cs="Arial"/>
        </w:rPr>
        <w:lastRenderedPageBreak/>
        <w:t xml:space="preserve">A continuación se realiza un análisis más detallado de cada uno de los rubros, y se especifican las adiciones que re hicieron a las Transferencias Corrientes, </w:t>
      </w:r>
      <w:proofErr w:type="spellStart"/>
      <w:r w:rsidRPr="00E528F2">
        <w:rPr>
          <w:rFonts w:ascii="Arial Narrow" w:hAnsi="Arial Narrow" w:cs="Arial"/>
        </w:rPr>
        <w:t>asi</w:t>
      </w:r>
      <w:proofErr w:type="spellEnd"/>
      <w:r w:rsidRPr="00E528F2">
        <w:rPr>
          <w:rFonts w:ascii="Arial Narrow" w:hAnsi="Arial Narrow" w:cs="Arial"/>
        </w:rPr>
        <w:t xml:space="preserve"> como las Transferencias al FNGRD: </w:t>
      </w:r>
    </w:p>
    <w:p w:rsidR="000C7228" w:rsidRPr="00E528F2" w:rsidRDefault="000C7228" w:rsidP="00AD11BB">
      <w:pPr>
        <w:jc w:val="both"/>
        <w:rPr>
          <w:rFonts w:ascii="Arial Narrow" w:hAnsi="Arial Narrow" w:cs="Arial"/>
        </w:rPr>
      </w:pPr>
    </w:p>
    <w:p w:rsidR="002319B9" w:rsidRPr="00E528F2" w:rsidRDefault="002319B9" w:rsidP="00BF77C4">
      <w:pPr>
        <w:pStyle w:val="Prrafodelista"/>
        <w:numPr>
          <w:ilvl w:val="0"/>
          <w:numId w:val="33"/>
        </w:numPr>
        <w:contextualSpacing/>
        <w:jc w:val="both"/>
        <w:rPr>
          <w:rFonts w:ascii="Arial Narrow" w:hAnsi="Arial Narrow" w:cs="Arial"/>
          <w:sz w:val="32"/>
        </w:rPr>
      </w:pPr>
      <w:r w:rsidRPr="00E528F2">
        <w:rPr>
          <w:rFonts w:ascii="Arial Narrow" w:hAnsi="Arial Narrow" w:cs="Arial"/>
          <w:b/>
          <w:sz w:val="24"/>
        </w:rPr>
        <w:t xml:space="preserve">Cuota de </w:t>
      </w:r>
      <w:proofErr w:type="spellStart"/>
      <w:r w:rsidRPr="00E528F2">
        <w:rPr>
          <w:rFonts w:ascii="Arial Narrow" w:hAnsi="Arial Narrow" w:cs="Arial"/>
          <w:b/>
          <w:sz w:val="24"/>
        </w:rPr>
        <w:t>Auditaje</w:t>
      </w:r>
      <w:proofErr w:type="spellEnd"/>
      <w:r w:rsidR="00BF77C4" w:rsidRPr="00E528F2">
        <w:rPr>
          <w:rFonts w:ascii="Arial Narrow" w:hAnsi="Arial Narrow" w:cs="Arial"/>
          <w:b/>
          <w:sz w:val="24"/>
        </w:rPr>
        <w:t xml:space="preserve"> (</w:t>
      </w:r>
      <w:proofErr w:type="spellStart"/>
      <w:r w:rsidR="00BF77C4" w:rsidRPr="00E528F2">
        <w:rPr>
          <w:rFonts w:ascii="Arial Narrow" w:hAnsi="Arial Narrow" w:cs="Arial"/>
          <w:b/>
          <w:sz w:val="24"/>
        </w:rPr>
        <w:t>Contraloria</w:t>
      </w:r>
      <w:proofErr w:type="spellEnd"/>
      <w:r w:rsidR="00BF77C4" w:rsidRPr="00E528F2">
        <w:rPr>
          <w:rFonts w:ascii="Arial Narrow" w:hAnsi="Arial Narrow" w:cs="Arial"/>
          <w:b/>
          <w:sz w:val="24"/>
        </w:rPr>
        <w:t xml:space="preserve"> Nacional)</w:t>
      </w:r>
      <w:r w:rsidRPr="00E528F2">
        <w:rPr>
          <w:rFonts w:ascii="Arial Narrow" w:hAnsi="Arial Narrow" w:cs="Arial"/>
          <w:b/>
          <w:sz w:val="24"/>
        </w:rPr>
        <w:t>:</w:t>
      </w:r>
      <w:r w:rsidRPr="00E528F2">
        <w:rPr>
          <w:rFonts w:ascii="Arial Narrow" w:hAnsi="Arial Narrow" w:cs="Arial"/>
          <w:sz w:val="24"/>
        </w:rPr>
        <w:t xml:space="preserve"> Al rubro de transferencias corrientes se apropiaron recursos para la cuota de </w:t>
      </w:r>
      <w:proofErr w:type="spellStart"/>
      <w:r w:rsidRPr="00E528F2">
        <w:rPr>
          <w:rFonts w:ascii="Arial Narrow" w:hAnsi="Arial Narrow" w:cs="Arial"/>
          <w:sz w:val="24"/>
        </w:rPr>
        <w:t>Auditaje</w:t>
      </w:r>
      <w:proofErr w:type="spellEnd"/>
      <w:r w:rsidRPr="00E528F2">
        <w:rPr>
          <w:rFonts w:ascii="Arial Narrow" w:hAnsi="Arial Narrow" w:cs="Arial"/>
          <w:sz w:val="24"/>
        </w:rPr>
        <w:t xml:space="preserve"> </w:t>
      </w:r>
      <w:proofErr w:type="spellStart"/>
      <w:r w:rsidRPr="00E528F2">
        <w:rPr>
          <w:rFonts w:ascii="Arial Narrow" w:hAnsi="Arial Narrow" w:cs="Arial"/>
          <w:sz w:val="24"/>
        </w:rPr>
        <w:t>Contranal</w:t>
      </w:r>
      <w:proofErr w:type="spellEnd"/>
      <w:r w:rsidRPr="00E528F2">
        <w:rPr>
          <w:rFonts w:ascii="Arial Narrow" w:hAnsi="Arial Narrow" w:cs="Arial"/>
          <w:sz w:val="24"/>
        </w:rPr>
        <w:t xml:space="preserve"> con el propósito de efectuar el tributo especial de cont</w:t>
      </w:r>
      <w:r w:rsidR="00BF77C4" w:rsidRPr="00E528F2">
        <w:rPr>
          <w:rFonts w:ascii="Arial Narrow" w:hAnsi="Arial Narrow" w:cs="Arial"/>
          <w:sz w:val="24"/>
        </w:rPr>
        <w:t>rol fiscal para la vigencia 2017</w:t>
      </w:r>
      <w:r w:rsidRPr="00E528F2">
        <w:rPr>
          <w:rFonts w:ascii="Arial Narrow" w:hAnsi="Arial Narrow" w:cs="Arial"/>
          <w:sz w:val="24"/>
        </w:rPr>
        <w:t xml:space="preserve"> a la Contraloría General de la República de Colombia por valor de $164.000.000 </w:t>
      </w:r>
      <w:r w:rsidR="00BE7C73" w:rsidRPr="00E528F2">
        <w:rPr>
          <w:rFonts w:ascii="Arial Narrow" w:hAnsi="Arial Narrow" w:cs="Arial"/>
          <w:sz w:val="24"/>
        </w:rPr>
        <w:t>millones</w:t>
      </w:r>
      <w:r w:rsidRPr="00E528F2">
        <w:rPr>
          <w:rFonts w:ascii="Arial Narrow" w:hAnsi="Arial Narrow" w:cs="Arial"/>
          <w:sz w:val="24"/>
        </w:rPr>
        <w:t xml:space="preserve">. No obstante lo anterior, al respecto fueron comprometidos y obligados recursos en este rubro por valor de </w:t>
      </w:r>
      <w:r w:rsidRPr="00E528F2">
        <w:rPr>
          <w:rFonts w:ascii="Arial Narrow" w:hAnsi="Arial Narrow" w:cs="Arial"/>
          <w:sz w:val="24"/>
          <w:szCs w:val="24"/>
        </w:rPr>
        <w:t>$</w:t>
      </w:r>
      <w:r w:rsidR="00BF77C4" w:rsidRPr="00E528F2">
        <w:rPr>
          <w:rFonts w:ascii="Arial Narrow" w:hAnsi="Arial Narrow"/>
          <w:sz w:val="24"/>
          <w:szCs w:val="24"/>
        </w:rPr>
        <w:t>123.180.296</w:t>
      </w:r>
      <w:r w:rsidR="00BF77C4" w:rsidRPr="00E528F2">
        <w:rPr>
          <w:rFonts w:ascii="Arial Narrow" w:hAnsi="Arial Narrow"/>
        </w:rPr>
        <w:t xml:space="preserve">, </w:t>
      </w:r>
      <w:r w:rsidR="00BF77C4" w:rsidRPr="00E528F2">
        <w:rPr>
          <w:rFonts w:ascii="Arial Narrow" w:hAnsi="Arial Narrow"/>
          <w:sz w:val="24"/>
          <w:szCs w:val="24"/>
        </w:rPr>
        <w:t xml:space="preserve">por lo que se liberaron recursos por valor de $40.819.704. </w:t>
      </w:r>
    </w:p>
    <w:p w:rsidR="00BF77C4" w:rsidRPr="00E528F2" w:rsidRDefault="00BF77C4" w:rsidP="00BF77C4">
      <w:pPr>
        <w:pStyle w:val="Prrafodelista"/>
        <w:ind w:left="720"/>
        <w:contextualSpacing/>
        <w:jc w:val="both"/>
        <w:rPr>
          <w:rFonts w:ascii="Arial Narrow" w:hAnsi="Arial Narrow" w:cs="Arial"/>
          <w:sz w:val="32"/>
        </w:rPr>
      </w:pPr>
    </w:p>
    <w:p w:rsidR="00940324" w:rsidRPr="00E528F2" w:rsidRDefault="00940324" w:rsidP="00940324">
      <w:pPr>
        <w:pStyle w:val="Prrafodelista"/>
        <w:numPr>
          <w:ilvl w:val="0"/>
          <w:numId w:val="14"/>
        </w:numPr>
        <w:contextualSpacing/>
        <w:jc w:val="both"/>
        <w:rPr>
          <w:rFonts w:ascii="Arial Narrow" w:hAnsi="Arial Narrow" w:cs="Arial"/>
          <w:sz w:val="24"/>
        </w:rPr>
      </w:pPr>
      <w:r w:rsidRPr="00E528F2">
        <w:rPr>
          <w:rFonts w:ascii="Arial Narrow" w:hAnsi="Arial Narrow" w:cs="Arial"/>
          <w:b/>
          <w:sz w:val="24"/>
        </w:rPr>
        <w:t xml:space="preserve">Sentencias y Conciliaciones: </w:t>
      </w:r>
      <w:r w:rsidRPr="00E528F2">
        <w:rPr>
          <w:rFonts w:ascii="Arial Narrow" w:hAnsi="Arial Narrow" w:cs="Arial"/>
          <w:sz w:val="24"/>
        </w:rPr>
        <w:t>La UNGRD apropió recursos para el rubro presupuestal Sentencias y Conciliaciones, de acuerdo a lo establecido en el artículo 38 y 45 del Decreto 111 de 1996, en los cuales se establece:</w:t>
      </w:r>
      <w:r w:rsidR="004334EE" w:rsidRPr="00E528F2">
        <w:rPr>
          <w:rFonts w:ascii="Arial Narrow" w:hAnsi="Arial Narrow" w:cs="Arial"/>
          <w:sz w:val="24"/>
        </w:rPr>
        <w:t xml:space="preserve"> </w:t>
      </w:r>
    </w:p>
    <w:p w:rsidR="004334EE" w:rsidRPr="00E528F2" w:rsidRDefault="004334EE" w:rsidP="004334EE">
      <w:pPr>
        <w:ind w:left="1560" w:right="1892"/>
        <w:jc w:val="both"/>
        <w:rPr>
          <w:rFonts w:ascii="Arial Narrow" w:hAnsi="Arial Narrow" w:cstheme="minorHAnsi"/>
          <w:i/>
          <w:sz w:val="20"/>
        </w:rPr>
      </w:pPr>
    </w:p>
    <w:p w:rsidR="004334EE" w:rsidRPr="00E528F2" w:rsidRDefault="004334EE" w:rsidP="000B1251">
      <w:pPr>
        <w:ind w:left="1134" w:right="1325"/>
        <w:jc w:val="both"/>
        <w:rPr>
          <w:rFonts w:ascii="Arial Narrow" w:hAnsi="Arial Narrow" w:cstheme="minorHAnsi"/>
          <w:i/>
          <w:sz w:val="22"/>
        </w:rPr>
      </w:pPr>
      <w:r w:rsidRPr="00E528F2">
        <w:rPr>
          <w:rFonts w:ascii="Arial Narrow" w:hAnsi="Arial Narrow" w:cstheme="minorHAnsi"/>
          <w:i/>
          <w:sz w:val="22"/>
        </w:rPr>
        <w:t>Artículo 38.En el Presupuesto de Gastos sólo se podrá incluir apropiaciones que correspondan:</w:t>
      </w:r>
    </w:p>
    <w:p w:rsidR="004334EE" w:rsidRPr="00E528F2" w:rsidRDefault="004334EE" w:rsidP="000B1251">
      <w:pPr>
        <w:ind w:left="1134" w:right="1325"/>
        <w:jc w:val="both"/>
        <w:rPr>
          <w:rFonts w:ascii="Arial Narrow" w:hAnsi="Arial Narrow" w:cstheme="minorHAnsi"/>
          <w:i/>
          <w:sz w:val="22"/>
        </w:rPr>
      </w:pPr>
    </w:p>
    <w:p w:rsidR="004334EE" w:rsidRPr="00E528F2" w:rsidRDefault="004334EE" w:rsidP="000B1251">
      <w:pPr>
        <w:pStyle w:val="Prrafodelista"/>
        <w:numPr>
          <w:ilvl w:val="0"/>
          <w:numId w:val="34"/>
        </w:numPr>
        <w:ind w:left="1134" w:right="1325" w:firstLine="0"/>
        <w:jc w:val="both"/>
        <w:rPr>
          <w:rFonts w:ascii="Arial Narrow" w:hAnsi="Arial Narrow" w:cstheme="minorHAnsi"/>
          <w:i/>
          <w:sz w:val="22"/>
        </w:rPr>
      </w:pPr>
      <w:r w:rsidRPr="00E528F2">
        <w:rPr>
          <w:rFonts w:ascii="Arial Narrow" w:hAnsi="Arial Narrow" w:cstheme="minorHAnsi"/>
          <w:i/>
          <w:sz w:val="22"/>
        </w:rPr>
        <w:t>A créditos judicialmente reconocidos;</w:t>
      </w:r>
    </w:p>
    <w:p w:rsidR="004334EE" w:rsidRPr="00E528F2" w:rsidRDefault="004334EE" w:rsidP="000B1251">
      <w:pPr>
        <w:pStyle w:val="Prrafodelista"/>
        <w:ind w:left="1134" w:right="1325"/>
        <w:jc w:val="both"/>
        <w:rPr>
          <w:rFonts w:ascii="Arial Narrow" w:hAnsi="Arial Narrow" w:cstheme="minorHAnsi"/>
          <w:i/>
          <w:sz w:val="22"/>
        </w:rPr>
      </w:pPr>
    </w:p>
    <w:p w:rsidR="004334EE" w:rsidRPr="00E528F2" w:rsidRDefault="004334EE" w:rsidP="000B1251">
      <w:pPr>
        <w:ind w:left="851" w:right="1325" w:firstLine="283"/>
        <w:jc w:val="both"/>
        <w:rPr>
          <w:rFonts w:ascii="Arial Narrow" w:hAnsi="Arial Narrow" w:cstheme="minorHAnsi"/>
          <w:i/>
          <w:sz w:val="22"/>
        </w:rPr>
      </w:pPr>
      <w:r w:rsidRPr="00E528F2">
        <w:rPr>
          <w:rFonts w:ascii="Arial Narrow" w:hAnsi="Arial Narrow" w:cstheme="minorHAnsi"/>
          <w:i/>
          <w:sz w:val="22"/>
        </w:rPr>
        <w:t>b) (…)...”</w:t>
      </w:r>
    </w:p>
    <w:p w:rsidR="004334EE" w:rsidRPr="00E528F2" w:rsidRDefault="004334EE" w:rsidP="000B1251">
      <w:pPr>
        <w:ind w:left="1134" w:right="1325"/>
        <w:jc w:val="both"/>
        <w:rPr>
          <w:rFonts w:ascii="Arial Narrow" w:hAnsi="Arial Narrow" w:cstheme="minorHAnsi"/>
          <w:i/>
          <w:sz w:val="22"/>
        </w:rPr>
      </w:pPr>
      <w:r w:rsidRPr="00E528F2">
        <w:rPr>
          <w:rFonts w:ascii="Arial Narrow" w:hAnsi="Arial Narrow" w:cstheme="minorHAnsi"/>
          <w:i/>
          <w:sz w:val="22"/>
        </w:rPr>
        <w:t>“Artículo 45. Los créditos judicialmente reconocidos, los laudos arbitrales y las conciliaciones se presupuestarán en cada sección presupuestal a la que corresponda el negocio respectivo y con cargo a sus apropiaciones se pagarán las obligaciones que se deriven de éstos.</w:t>
      </w:r>
    </w:p>
    <w:p w:rsidR="004334EE" w:rsidRPr="00E528F2" w:rsidRDefault="004334EE" w:rsidP="000B1251">
      <w:pPr>
        <w:ind w:left="1134" w:right="1325"/>
        <w:jc w:val="both"/>
        <w:rPr>
          <w:rFonts w:ascii="Arial Narrow" w:hAnsi="Arial Narrow" w:cstheme="minorHAnsi"/>
          <w:i/>
          <w:sz w:val="22"/>
        </w:rPr>
      </w:pPr>
    </w:p>
    <w:p w:rsidR="004334EE" w:rsidRPr="00E528F2" w:rsidRDefault="004334EE" w:rsidP="000B1251">
      <w:pPr>
        <w:ind w:left="1134" w:right="1325"/>
        <w:jc w:val="both"/>
        <w:rPr>
          <w:rFonts w:ascii="Arial Narrow" w:hAnsi="Arial Narrow" w:cstheme="minorHAnsi"/>
          <w:i/>
          <w:sz w:val="22"/>
        </w:rPr>
      </w:pPr>
      <w:r w:rsidRPr="00E528F2">
        <w:rPr>
          <w:rFonts w:ascii="Arial Narrow" w:hAnsi="Arial Narrow" w:cstheme="minorHAnsi"/>
          <w:i/>
          <w:sz w:val="22"/>
        </w:rPr>
        <w:t>Será responsabilidad de cada órgano defender los intereses del Estado, debiendo realizar todas las actuaciones necesarias en los procesos y cumplir las decisiones judiciales, para lo cual el jefe de cada órgano tomará las medidas conducentes.</w:t>
      </w:r>
    </w:p>
    <w:p w:rsidR="004334EE" w:rsidRPr="00E528F2" w:rsidRDefault="004334EE" w:rsidP="000B1251">
      <w:pPr>
        <w:ind w:left="1134" w:right="1325"/>
        <w:jc w:val="both"/>
        <w:rPr>
          <w:rFonts w:ascii="Arial Narrow" w:hAnsi="Arial Narrow" w:cstheme="minorHAnsi"/>
          <w:i/>
          <w:sz w:val="22"/>
        </w:rPr>
      </w:pPr>
    </w:p>
    <w:p w:rsidR="004334EE" w:rsidRPr="00E528F2" w:rsidRDefault="004334EE" w:rsidP="000B1251">
      <w:pPr>
        <w:ind w:left="1134" w:right="1325"/>
        <w:jc w:val="both"/>
        <w:rPr>
          <w:rFonts w:ascii="Arial Narrow" w:hAnsi="Arial Narrow" w:cstheme="minorHAnsi"/>
          <w:i/>
          <w:sz w:val="22"/>
        </w:rPr>
      </w:pPr>
      <w:r w:rsidRPr="00E528F2">
        <w:rPr>
          <w:rFonts w:ascii="Arial Narrow" w:hAnsi="Arial Narrow" w:cstheme="minorHAnsi"/>
          <w:i/>
          <w:sz w:val="22"/>
        </w:rPr>
        <w:t>En caso de negligencia de algún servidor público en la defensa, de estos intereses y en el cumplimiento de estas actuaciones, el juez que le correspondió fallar el proceso contra el Estado, de oficio, o cualquier ciudadano, deberá hacerlo conocer del órgano respectivo para que se inicien las investigaciones administrativas, fiscales y/o penales del caso.</w:t>
      </w:r>
    </w:p>
    <w:p w:rsidR="004334EE" w:rsidRPr="00E528F2" w:rsidRDefault="004334EE" w:rsidP="000B1251">
      <w:pPr>
        <w:ind w:left="1134" w:right="1325"/>
        <w:jc w:val="both"/>
        <w:rPr>
          <w:rFonts w:ascii="Arial Narrow" w:hAnsi="Arial Narrow" w:cstheme="minorHAnsi"/>
          <w:i/>
          <w:sz w:val="22"/>
        </w:rPr>
      </w:pPr>
      <w:r w:rsidRPr="00E528F2">
        <w:rPr>
          <w:rFonts w:ascii="Arial Narrow" w:hAnsi="Arial Narrow" w:cstheme="minorHAnsi"/>
          <w:i/>
          <w:sz w:val="22"/>
        </w:rPr>
        <w:t>Además, los servidores públicos responderán patrimonialmente por los intereses y demás perjuicios que se causen para el Tesoro Público como consecuencia del incumplimiento, imputables a ellos, en el pago de estas obligaciones.”</w:t>
      </w:r>
    </w:p>
    <w:p w:rsidR="004334EE" w:rsidRPr="00E528F2" w:rsidRDefault="004334EE" w:rsidP="004334EE">
      <w:pPr>
        <w:ind w:left="1560" w:right="1892"/>
        <w:jc w:val="both"/>
        <w:rPr>
          <w:rFonts w:ascii="Arial Narrow" w:hAnsi="Arial Narrow" w:cstheme="minorHAnsi"/>
          <w:i/>
          <w:sz w:val="22"/>
        </w:rPr>
      </w:pPr>
    </w:p>
    <w:p w:rsidR="004334EE" w:rsidRPr="00E528F2" w:rsidRDefault="004334EE" w:rsidP="004334EE">
      <w:pPr>
        <w:tabs>
          <w:tab w:val="left" w:pos="8789"/>
        </w:tabs>
        <w:ind w:left="709" w:right="-93"/>
        <w:jc w:val="both"/>
        <w:rPr>
          <w:rFonts w:ascii="Arial Narrow" w:hAnsi="Arial Narrow" w:cstheme="minorHAnsi"/>
        </w:rPr>
      </w:pPr>
      <w:r w:rsidRPr="00E528F2">
        <w:rPr>
          <w:rFonts w:ascii="Arial Narrow" w:hAnsi="Arial Narrow" w:cstheme="minorHAnsi"/>
        </w:rPr>
        <w:t xml:space="preserve">Sin embargo, para el rubro Sentencias y Conciliaciones no se comprometieron recursos, por lo cual fueron liberados como parte de la Austeridad de la UNGRD: </w:t>
      </w:r>
    </w:p>
    <w:p w:rsidR="004334EE" w:rsidRPr="00E528F2" w:rsidRDefault="004334EE" w:rsidP="004334EE">
      <w:pPr>
        <w:contextualSpacing/>
        <w:jc w:val="both"/>
        <w:rPr>
          <w:rFonts w:ascii="Arial Narrow" w:hAnsi="Arial Narrow" w:cs="Arial"/>
        </w:rPr>
      </w:pPr>
    </w:p>
    <w:p w:rsidR="00784D56" w:rsidRPr="00E528F2" w:rsidRDefault="00784D56" w:rsidP="00784D56">
      <w:pPr>
        <w:ind w:left="708"/>
        <w:jc w:val="both"/>
        <w:rPr>
          <w:rFonts w:ascii="Arial" w:hAnsi="Arial" w:cs="Arial"/>
        </w:rPr>
      </w:pPr>
    </w:p>
    <w:p w:rsidR="004334EE" w:rsidRPr="00E528F2" w:rsidRDefault="004334EE" w:rsidP="00784D56">
      <w:pPr>
        <w:ind w:left="708"/>
        <w:jc w:val="both"/>
        <w:rPr>
          <w:rFonts w:ascii="Arial" w:hAnsi="Arial" w:cs="Arial"/>
        </w:rPr>
      </w:pPr>
    </w:p>
    <w:p w:rsidR="004334EE" w:rsidRPr="00E528F2" w:rsidRDefault="004334EE" w:rsidP="00784D56">
      <w:pPr>
        <w:ind w:left="708"/>
        <w:jc w:val="both"/>
        <w:rPr>
          <w:rFonts w:ascii="Arial" w:hAnsi="Arial" w:cs="Arial"/>
        </w:rPr>
      </w:pPr>
    </w:p>
    <w:p w:rsidR="00784D56" w:rsidRPr="00E528F2" w:rsidRDefault="00784D56" w:rsidP="00784D56">
      <w:pPr>
        <w:ind w:left="708"/>
      </w:pPr>
    </w:p>
    <w:p w:rsidR="002319B9" w:rsidRPr="00E528F2" w:rsidRDefault="00784D56" w:rsidP="00784D56">
      <w:pPr>
        <w:pStyle w:val="Prrafodelista"/>
        <w:numPr>
          <w:ilvl w:val="0"/>
          <w:numId w:val="15"/>
        </w:numPr>
        <w:jc w:val="both"/>
        <w:rPr>
          <w:rFonts w:ascii="Arial" w:hAnsi="Arial" w:cs="Arial"/>
          <w:sz w:val="24"/>
          <w:lang w:val="es-ES_tradnl"/>
        </w:rPr>
      </w:pPr>
      <w:r w:rsidRPr="00E528F2">
        <w:rPr>
          <w:rFonts w:ascii="Arial" w:hAnsi="Arial" w:cs="Arial"/>
          <w:b/>
          <w:sz w:val="24"/>
        </w:rPr>
        <w:t xml:space="preserve">Implementación de la Política Nacional de Gestión del Riesgo de Desastres: </w:t>
      </w:r>
    </w:p>
    <w:p w:rsidR="002110BF" w:rsidRPr="00E528F2" w:rsidRDefault="002110BF" w:rsidP="002110BF">
      <w:pPr>
        <w:pStyle w:val="Prrafodelista"/>
        <w:ind w:left="720"/>
        <w:jc w:val="both"/>
        <w:rPr>
          <w:rFonts w:ascii="Arial" w:hAnsi="Arial" w:cs="Arial"/>
          <w:sz w:val="24"/>
          <w:lang w:val="es-ES_tradnl"/>
        </w:rPr>
      </w:pPr>
    </w:p>
    <w:p w:rsidR="00784D56" w:rsidRPr="00E528F2" w:rsidRDefault="00784D56" w:rsidP="00784D56">
      <w:pPr>
        <w:jc w:val="both"/>
        <w:rPr>
          <w:rFonts w:ascii="Arial Narrow" w:hAnsi="Arial Narrow" w:cs="Arial"/>
        </w:rPr>
      </w:pPr>
      <w:r w:rsidRPr="00E528F2">
        <w:rPr>
          <w:rFonts w:ascii="Arial Narrow" w:hAnsi="Arial Narrow" w:cs="Arial"/>
        </w:rPr>
        <w:t>A fin de implementar los procesos de la gestión del riesgo de desastres (Conocimiento del Riesgo, Reducción del Riesgo y Manejo de Desastres), la Unidad tuvo una asignación presupuestal</w:t>
      </w:r>
      <w:r w:rsidR="00CC7D8C" w:rsidRPr="00E528F2">
        <w:rPr>
          <w:rFonts w:ascii="Arial Narrow" w:hAnsi="Arial Narrow" w:cs="Arial"/>
        </w:rPr>
        <w:t xml:space="preserve"> inicial</w:t>
      </w:r>
      <w:r w:rsidRPr="00E528F2">
        <w:rPr>
          <w:rFonts w:ascii="Arial Narrow" w:hAnsi="Arial Narrow" w:cs="Arial"/>
        </w:rPr>
        <w:t xml:space="preserve"> de </w:t>
      </w:r>
      <w:r w:rsidRPr="00E528F2">
        <w:rPr>
          <w:rFonts w:ascii="Arial Narrow" w:hAnsi="Arial Narrow" w:cs="Arial"/>
          <w:b/>
        </w:rPr>
        <w:t>$</w:t>
      </w:r>
      <w:r w:rsidR="00CC7D8C" w:rsidRPr="00E528F2">
        <w:rPr>
          <w:rFonts w:ascii="Arial Narrow" w:hAnsi="Arial Narrow" w:cs="Arial"/>
          <w:b/>
        </w:rPr>
        <w:t>15.916.749.984</w:t>
      </w:r>
      <w:r w:rsidR="002110BF" w:rsidRPr="00E528F2">
        <w:rPr>
          <w:rFonts w:ascii="Arial Narrow" w:hAnsi="Arial Narrow" w:cs="Arial"/>
        </w:rPr>
        <w:t xml:space="preserve"> </w:t>
      </w:r>
      <w:r w:rsidRPr="00E528F2">
        <w:rPr>
          <w:rFonts w:ascii="Arial Narrow" w:hAnsi="Arial Narrow" w:cs="Arial"/>
        </w:rPr>
        <w:t>asignados a los rubros Atención de desastres y emergencias en el territorio nacional - Fondo Nacional de Gestión del Riesgo de Desastres, los cuales por su naturaleza son transferidos al Fondo Nacional de Gestión del Riesgo de Desastres</w:t>
      </w:r>
      <w:r w:rsidR="00CC7D8C" w:rsidRPr="00E528F2">
        <w:rPr>
          <w:rFonts w:ascii="Arial Narrow" w:hAnsi="Arial Narrow" w:cs="Arial"/>
        </w:rPr>
        <w:t xml:space="preserve"> y fueron distribuidos en Conocimiento del Riesgo, Reducción del Riesgo, Manejo de Desastres, Fortalecimiento Institucional y Operación y Logística – FNGRD. </w:t>
      </w:r>
    </w:p>
    <w:p w:rsidR="00A6256A" w:rsidRPr="00E528F2" w:rsidRDefault="00A6256A" w:rsidP="00784D56">
      <w:pPr>
        <w:jc w:val="both"/>
        <w:rPr>
          <w:rFonts w:ascii="Arial" w:hAnsi="Arial" w:cs="Arial"/>
        </w:rPr>
      </w:pPr>
    </w:p>
    <w:p w:rsidR="00A6256A" w:rsidRPr="00E528F2" w:rsidRDefault="00A6256A" w:rsidP="00A6256A">
      <w:pPr>
        <w:jc w:val="both"/>
        <w:rPr>
          <w:rFonts w:ascii="Arial Narrow" w:hAnsi="Arial Narrow" w:cs="Arial"/>
        </w:rPr>
      </w:pPr>
      <w:r w:rsidRPr="00E528F2">
        <w:rPr>
          <w:rFonts w:ascii="Arial Narrow" w:hAnsi="Arial Narrow" w:cs="Arial"/>
        </w:rPr>
        <w:t xml:space="preserve">Adicionalmente, en el transcurso de la vigencia y de acuerdo a las solicitudes de recursos efectuadas por la Unidad al Ministerio de Hacienda y Crédito Público, y acogiéndose a lo establecido en el parágrafo N°1, del Artículo N° 50 de la Ley 1523 de 2012, se efectuaron adiciones al presupuesto inicial de los rubros presupuestales anteriormente señalados por valor de </w:t>
      </w:r>
      <w:r w:rsidRPr="00E528F2">
        <w:rPr>
          <w:rFonts w:ascii="Arial Narrow" w:hAnsi="Arial Narrow" w:cs="Arial"/>
          <w:b/>
        </w:rPr>
        <w:t>$</w:t>
      </w:r>
      <w:r w:rsidR="00986DE4" w:rsidRPr="00E528F2">
        <w:rPr>
          <w:rFonts w:ascii="Arial Narrow" w:hAnsi="Arial Narrow" w:cs="Arial"/>
          <w:b/>
        </w:rPr>
        <w:t>132.870.960.000</w:t>
      </w:r>
      <w:r w:rsidRPr="00E528F2">
        <w:rPr>
          <w:rFonts w:ascii="Arial Narrow" w:hAnsi="Arial Narrow" w:cs="Arial"/>
        </w:rPr>
        <w:t>, de la siguiente manera:</w:t>
      </w:r>
    </w:p>
    <w:p w:rsidR="008A7510" w:rsidRPr="00E528F2" w:rsidRDefault="008A7510" w:rsidP="00A6256A">
      <w:pPr>
        <w:jc w:val="both"/>
        <w:rPr>
          <w:rFonts w:ascii="Arial Narrow" w:hAnsi="Arial Narrow" w:cs="Arial"/>
        </w:rPr>
      </w:pPr>
    </w:p>
    <w:p w:rsidR="008A7510" w:rsidRPr="00E528F2" w:rsidRDefault="008A7510" w:rsidP="008A7510">
      <w:pPr>
        <w:pStyle w:val="Prrafodelista"/>
        <w:numPr>
          <w:ilvl w:val="0"/>
          <w:numId w:val="35"/>
        </w:numPr>
        <w:jc w:val="both"/>
        <w:rPr>
          <w:rFonts w:ascii="Arial Narrow" w:hAnsi="Arial Narrow" w:cs="Arial"/>
          <w:sz w:val="24"/>
          <w:szCs w:val="24"/>
        </w:rPr>
      </w:pPr>
      <w:r w:rsidRPr="00E528F2">
        <w:rPr>
          <w:rFonts w:ascii="Arial Narrow" w:hAnsi="Arial Narrow" w:cs="Arial"/>
          <w:sz w:val="24"/>
          <w:szCs w:val="24"/>
        </w:rPr>
        <w:t xml:space="preserve">Mediante Resolución 0949 del 6 de abril de 2017, se aprobaron recursos por parte del Ministerio de Hacienda y Crédito Público a la UNGRD por valor de </w:t>
      </w:r>
      <w:r w:rsidRPr="00E528F2">
        <w:rPr>
          <w:rFonts w:ascii="Arial Narrow" w:hAnsi="Arial Narrow" w:cs="Arial"/>
          <w:b/>
          <w:sz w:val="24"/>
          <w:szCs w:val="24"/>
        </w:rPr>
        <w:t>$40.000.000.000</w:t>
      </w:r>
      <w:r w:rsidRPr="00E528F2">
        <w:rPr>
          <w:rFonts w:ascii="Arial Narrow" w:hAnsi="Arial Narrow" w:cs="Arial"/>
          <w:sz w:val="24"/>
          <w:szCs w:val="24"/>
        </w:rPr>
        <w:t xml:space="preserve"> asignándolos al rubro “Atención de Desastres y Emergencias en el Territorio Nacional – FNGRD”. Dichos recursos fueron transferidos al FNGRD mediante Resolución 0368 del 6 de abril de 2017 con el fin de atender la emergencia presentada por una avenida torrencial en los Ríos Mocoa, Mulato, </w:t>
      </w:r>
      <w:proofErr w:type="spellStart"/>
      <w:r w:rsidRPr="00E528F2">
        <w:rPr>
          <w:rFonts w:ascii="Arial Narrow" w:hAnsi="Arial Narrow" w:cs="Arial"/>
          <w:sz w:val="24"/>
          <w:szCs w:val="24"/>
        </w:rPr>
        <w:t>Sangoyaco</w:t>
      </w:r>
      <w:proofErr w:type="spellEnd"/>
      <w:r w:rsidRPr="00E528F2">
        <w:rPr>
          <w:rFonts w:ascii="Arial Narrow" w:hAnsi="Arial Narrow" w:cs="Arial"/>
          <w:sz w:val="24"/>
          <w:szCs w:val="24"/>
        </w:rPr>
        <w:t xml:space="preserve"> y quebradas aledañas, la cual generó afectaciones en el casco urbano del municipio de Mocoa del departamento de Putumayo. Los recursos se ejecutaron a fin de realizar las actividades necesarias del proceso de manejo de desastres en sus líneas de ejecución de la respuesta y recuperación (rehabilitación). </w:t>
      </w:r>
    </w:p>
    <w:p w:rsidR="008A7510" w:rsidRPr="00E528F2" w:rsidRDefault="008A7510" w:rsidP="008A7510">
      <w:pPr>
        <w:ind w:left="567"/>
        <w:jc w:val="both"/>
        <w:rPr>
          <w:rFonts w:ascii="Arial Narrow" w:hAnsi="Arial Narrow" w:cs="Arial"/>
        </w:rPr>
      </w:pPr>
    </w:p>
    <w:p w:rsidR="008A7510" w:rsidRPr="00E528F2" w:rsidRDefault="008A7510" w:rsidP="008A7510">
      <w:pPr>
        <w:pStyle w:val="Prrafodelista"/>
        <w:numPr>
          <w:ilvl w:val="0"/>
          <w:numId w:val="35"/>
        </w:numPr>
        <w:jc w:val="both"/>
        <w:rPr>
          <w:rFonts w:ascii="Arial Narrow" w:hAnsi="Arial Narrow" w:cs="Arial"/>
          <w:sz w:val="24"/>
          <w:szCs w:val="24"/>
        </w:rPr>
      </w:pPr>
      <w:r w:rsidRPr="00E528F2">
        <w:rPr>
          <w:rFonts w:ascii="Arial Narrow" w:hAnsi="Arial Narrow" w:cs="Arial"/>
          <w:sz w:val="24"/>
          <w:szCs w:val="24"/>
        </w:rPr>
        <w:t xml:space="preserve">Para dar cumplimiento a la Implementación de la Política Nacional de Gestión del Riesgo, el MHCP asignó recursos a través del Fondo Interministerial mediante Resolución 2045 del 17 de julio de 2017, la cual posteriormente fue avalada por el Consejo Directivo de la UNGRD aprobando el Acuerdo 15 de 2017 asignando </w:t>
      </w:r>
      <w:r w:rsidRPr="00E528F2">
        <w:rPr>
          <w:rFonts w:ascii="Arial Narrow" w:hAnsi="Arial Narrow" w:cs="Arial"/>
          <w:b/>
          <w:sz w:val="24"/>
          <w:szCs w:val="24"/>
        </w:rPr>
        <w:t>$40.000.000.000</w:t>
      </w:r>
      <w:r w:rsidRPr="00E528F2">
        <w:rPr>
          <w:rFonts w:ascii="Arial Narrow" w:hAnsi="Arial Narrow" w:cs="Arial"/>
          <w:sz w:val="24"/>
          <w:szCs w:val="24"/>
        </w:rPr>
        <w:t xml:space="preserve"> a la Unidad para ser transferidos al FNGRD. </w:t>
      </w:r>
    </w:p>
    <w:p w:rsidR="008A7510" w:rsidRPr="00E528F2" w:rsidRDefault="008A7510" w:rsidP="008A7510">
      <w:pPr>
        <w:ind w:left="567"/>
        <w:jc w:val="both"/>
        <w:rPr>
          <w:rFonts w:ascii="Arial Narrow" w:hAnsi="Arial Narrow" w:cs="Arial"/>
        </w:rPr>
      </w:pPr>
    </w:p>
    <w:p w:rsidR="008A7510" w:rsidRPr="00E528F2" w:rsidRDefault="008A7510" w:rsidP="008A7510">
      <w:pPr>
        <w:pStyle w:val="Prrafodelista"/>
        <w:numPr>
          <w:ilvl w:val="0"/>
          <w:numId w:val="35"/>
        </w:numPr>
        <w:jc w:val="both"/>
        <w:rPr>
          <w:rFonts w:ascii="Arial Narrow" w:hAnsi="Arial Narrow" w:cs="Arial"/>
          <w:sz w:val="24"/>
          <w:szCs w:val="24"/>
        </w:rPr>
      </w:pPr>
      <w:r w:rsidRPr="00E528F2">
        <w:rPr>
          <w:rFonts w:ascii="Arial Narrow" w:hAnsi="Arial Narrow" w:cs="Arial"/>
          <w:sz w:val="24"/>
          <w:szCs w:val="24"/>
        </w:rPr>
        <w:t xml:space="preserve">Mediante Decreto 1238 del 19 de julio de 2017, el MHCP asignó recursos adicionales a la UNGRD por valor de </w:t>
      </w:r>
      <w:r w:rsidRPr="00E528F2">
        <w:rPr>
          <w:rFonts w:ascii="Arial Narrow" w:hAnsi="Arial Narrow" w:cs="Arial"/>
          <w:b/>
          <w:sz w:val="24"/>
          <w:szCs w:val="24"/>
        </w:rPr>
        <w:t>$10.000.000.000</w:t>
      </w:r>
      <w:r w:rsidRPr="00E528F2">
        <w:rPr>
          <w:rFonts w:ascii="Arial Narrow" w:hAnsi="Arial Narrow" w:cs="Arial"/>
          <w:sz w:val="24"/>
          <w:szCs w:val="24"/>
        </w:rPr>
        <w:t xml:space="preserve">, los cuales fueron transferidos al FNGRD mediante Resolución 0807 del 21 de julio de 2017 con el fin de atender las emergencias derivadas de la Segunda Temporada de Lluvias, principalmente el movimiento en masa presentado en la ciudad de Manizales en el mes de abril. </w:t>
      </w:r>
    </w:p>
    <w:p w:rsidR="008A7510" w:rsidRPr="00E528F2" w:rsidRDefault="008A7510" w:rsidP="008A7510">
      <w:pPr>
        <w:ind w:left="567"/>
        <w:jc w:val="both"/>
        <w:rPr>
          <w:rFonts w:ascii="Arial Narrow" w:hAnsi="Arial Narrow" w:cs="Arial"/>
        </w:rPr>
      </w:pPr>
    </w:p>
    <w:p w:rsidR="008A7510" w:rsidRPr="00E528F2" w:rsidRDefault="008A7510" w:rsidP="008A7510">
      <w:pPr>
        <w:pStyle w:val="Prrafodelista"/>
        <w:numPr>
          <w:ilvl w:val="0"/>
          <w:numId w:val="35"/>
        </w:numPr>
        <w:jc w:val="both"/>
        <w:rPr>
          <w:rFonts w:ascii="Arial Narrow" w:hAnsi="Arial Narrow" w:cs="Arial"/>
          <w:sz w:val="24"/>
          <w:szCs w:val="24"/>
        </w:rPr>
      </w:pPr>
      <w:r w:rsidRPr="00E528F2">
        <w:rPr>
          <w:rFonts w:ascii="Arial Narrow" w:hAnsi="Arial Narrow" w:cs="Arial"/>
          <w:sz w:val="24"/>
          <w:szCs w:val="24"/>
        </w:rPr>
        <w:t xml:space="preserve">Mediante Resolución 3623 del 10 de octubre de 2017, se asignaron recursos al rubro “Atención de Desastres y Emergencias en el Territorio Nacional – FNGRD” por parte del MHCP por valor de </w:t>
      </w:r>
      <w:r w:rsidRPr="00E528F2">
        <w:rPr>
          <w:rFonts w:ascii="Arial Narrow" w:hAnsi="Arial Narrow" w:cs="Arial"/>
          <w:b/>
          <w:sz w:val="24"/>
          <w:szCs w:val="24"/>
        </w:rPr>
        <w:t>$30.000.000.000</w:t>
      </w:r>
      <w:r w:rsidRPr="00E528F2">
        <w:rPr>
          <w:rFonts w:ascii="Arial Narrow" w:hAnsi="Arial Narrow" w:cs="Arial"/>
          <w:sz w:val="24"/>
          <w:szCs w:val="24"/>
        </w:rPr>
        <w:t xml:space="preserve"> con el fin de atender las fases de respuesta, </w:t>
      </w:r>
      <w:r w:rsidRPr="00E528F2">
        <w:rPr>
          <w:rFonts w:ascii="Arial Narrow" w:hAnsi="Arial Narrow" w:cs="Arial"/>
          <w:sz w:val="24"/>
          <w:szCs w:val="24"/>
        </w:rPr>
        <w:lastRenderedPageBreak/>
        <w:t xml:space="preserve">estabilización y recuperación ante los eventos de origen natural que se presentaron en el segundo semestre de la vigencia. </w:t>
      </w:r>
    </w:p>
    <w:p w:rsidR="008A7510" w:rsidRPr="00E528F2" w:rsidRDefault="008A7510" w:rsidP="008A7510">
      <w:pPr>
        <w:pStyle w:val="Prrafodelista"/>
        <w:numPr>
          <w:ilvl w:val="0"/>
          <w:numId w:val="35"/>
        </w:numPr>
        <w:jc w:val="both"/>
        <w:rPr>
          <w:rFonts w:ascii="Arial Narrow" w:hAnsi="Arial Narrow" w:cs="Arial"/>
          <w:sz w:val="24"/>
          <w:szCs w:val="24"/>
        </w:rPr>
      </w:pPr>
      <w:r w:rsidRPr="00E528F2">
        <w:rPr>
          <w:rFonts w:ascii="Arial Narrow" w:hAnsi="Arial Narrow" w:cs="Arial"/>
          <w:sz w:val="24"/>
          <w:szCs w:val="24"/>
        </w:rPr>
        <w:t xml:space="preserve">Mediante Resolución 4460 del 28 de diciembre de 2017, el MHCP asignó recursos adicionales a la UNGRD en el rubro “Atención de Desastres y Emergencias en el Territorio Nacional – FNGRD” por valor de </w:t>
      </w:r>
      <w:r w:rsidRPr="00E528F2">
        <w:rPr>
          <w:rFonts w:ascii="Arial Narrow" w:hAnsi="Arial Narrow" w:cs="Arial"/>
          <w:b/>
          <w:sz w:val="24"/>
          <w:szCs w:val="24"/>
        </w:rPr>
        <w:t>$12.870.960.000</w:t>
      </w:r>
      <w:r w:rsidRPr="00E528F2">
        <w:rPr>
          <w:rFonts w:ascii="Arial Narrow" w:hAnsi="Arial Narrow" w:cs="Arial"/>
          <w:sz w:val="24"/>
          <w:szCs w:val="24"/>
        </w:rPr>
        <w:t xml:space="preserve"> y fueron transferidos al FNGRD mediante Resolución 1533 del 28 de diciembre de 2017 con el fin de atender las fases de respuesta y estabilización en el marco de los hechos sobrevinientes presentados por la Segunda Temporada de Lluvias 2017, principalmente las afectaciones ocasionadas en el Departamento de Magdalena y en los municipios de Corinto, Cauca.</w:t>
      </w:r>
    </w:p>
    <w:p w:rsidR="00A6256A" w:rsidRPr="00E528F2" w:rsidRDefault="00A6256A" w:rsidP="00784D56">
      <w:pPr>
        <w:jc w:val="both"/>
        <w:rPr>
          <w:rFonts w:ascii="Arial Narrow" w:hAnsi="Arial Narrow" w:cs="Arial"/>
        </w:rPr>
      </w:pPr>
    </w:p>
    <w:p w:rsidR="006502DB" w:rsidRPr="00E528F2" w:rsidRDefault="006502DB" w:rsidP="006502DB">
      <w:pPr>
        <w:jc w:val="both"/>
        <w:rPr>
          <w:rFonts w:ascii="Arial Narrow" w:eastAsia="Calibri" w:hAnsi="Arial Narrow" w:cs="Arial"/>
          <w:lang w:eastAsia="en-US"/>
        </w:rPr>
      </w:pPr>
      <w:r w:rsidRPr="00E528F2">
        <w:rPr>
          <w:rFonts w:ascii="Arial Narrow" w:eastAsia="Calibri" w:hAnsi="Arial Narrow" w:cs="Arial"/>
          <w:lang w:val="es-CO" w:eastAsia="en-US"/>
        </w:rPr>
        <w:t xml:space="preserve">Es importante señalar, que del rubro de Transferencias Corrientes también se transfieren recursos al Fondo Nacional de Gestión del Riesgo de Desastres para la Subcuenta </w:t>
      </w:r>
      <w:r w:rsidRPr="00E528F2">
        <w:rPr>
          <w:rFonts w:ascii="Arial Narrow" w:eastAsia="Calibri" w:hAnsi="Arial Narrow" w:cs="Arial"/>
          <w:lang w:eastAsia="en-US"/>
        </w:rPr>
        <w:t>Archipiélago de San Andrés, Providencia y Santa Catalina, la cual fue creada inicialmente con el Artículo 151 de la Ley 1607 de 2012 “</w:t>
      </w:r>
      <w:r w:rsidRPr="00E528F2">
        <w:rPr>
          <w:rFonts w:ascii="Arial Narrow" w:eastAsia="Calibri" w:hAnsi="Arial Narrow" w:cs="Arial"/>
          <w:i/>
          <w:lang w:eastAsia="en-US"/>
        </w:rPr>
        <w:t>Por la cual se expiden normas en materia tributaria y se dictan otras disposiciones</w:t>
      </w:r>
      <w:r w:rsidRPr="00E528F2">
        <w:rPr>
          <w:rFonts w:ascii="Arial Narrow" w:eastAsia="Calibri" w:hAnsi="Arial Narrow" w:cs="Arial"/>
          <w:lang w:eastAsia="en-US"/>
        </w:rPr>
        <w:t>”  y posteriormente por el artículo 98 de la Ley 1737 de 2014, el cual establece:</w:t>
      </w:r>
    </w:p>
    <w:p w:rsidR="006502DB" w:rsidRPr="00E528F2" w:rsidRDefault="006502DB" w:rsidP="006502DB">
      <w:pPr>
        <w:jc w:val="both"/>
        <w:rPr>
          <w:rFonts w:ascii="Arial Narrow" w:eastAsia="Calibri" w:hAnsi="Arial Narrow" w:cs="Arial"/>
          <w:lang w:eastAsia="en-US"/>
        </w:rPr>
      </w:pPr>
    </w:p>
    <w:p w:rsidR="006502DB" w:rsidRPr="00E528F2" w:rsidRDefault="006502DB" w:rsidP="006502DB">
      <w:pPr>
        <w:ind w:left="708"/>
        <w:jc w:val="both"/>
        <w:rPr>
          <w:rFonts w:ascii="Arial Narrow" w:eastAsia="Calibri" w:hAnsi="Arial Narrow" w:cs="Arial"/>
          <w:i/>
          <w:lang w:eastAsia="en-US"/>
        </w:rPr>
      </w:pPr>
      <w:r w:rsidRPr="00E528F2">
        <w:rPr>
          <w:rFonts w:ascii="Arial Narrow" w:eastAsia="Calibri" w:hAnsi="Arial Narrow" w:cs="Arial"/>
          <w:lang w:eastAsia="en-US"/>
        </w:rPr>
        <w:t>"</w:t>
      </w:r>
      <w:r w:rsidRPr="00E528F2">
        <w:rPr>
          <w:rFonts w:ascii="Arial Narrow" w:eastAsia="Calibri" w:hAnsi="Arial Narrow" w:cs="Arial"/>
          <w:b/>
          <w:i/>
          <w:lang w:eastAsia="en-US"/>
        </w:rPr>
        <w:t>Artículo 98.</w:t>
      </w:r>
      <w:r w:rsidRPr="00E528F2">
        <w:rPr>
          <w:rFonts w:ascii="Arial Narrow" w:eastAsia="Calibri" w:hAnsi="Arial Narrow" w:cs="Arial"/>
          <w:i/>
          <w:lang w:eastAsia="en-US"/>
        </w:rPr>
        <w:t xml:space="preserve"> Subcuenta Archipiélago de San Andrés, Providencia y Santa Catalina. Créase en el Fondo Nacional de Gestión de Riesgo de Desastres la Subcuenta denominada Departamento Archipiélago de San Andrés, Providencia y Santa Catalina, con el fin de apoyar el financiamiento de programas y proyectos de inversión para la atención de las necesidades que surjan por la ocurrencia de un hecho o circunstancia que genere un efecto económico y social negativo de carácter prolongado, así como para los recursos destinados al cumplimiento de programas estratégicos que para el efecto defina el Gobierno nacional para el Archipiélago de San Andrés, Providencia y Santa Catalina.</w:t>
      </w:r>
    </w:p>
    <w:p w:rsidR="006502DB" w:rsidRPr="00E528F2" w:rsidRDefault="006502DB" w:rsidP="006502DB">
      <w:pPr>
        <w:ind w:left="708"/>
        <w:jc w:val="both"/>
        <w:rPr>
          <w:rFonts w:ascii="Arial Narrow" w:eastAsia="Calibri" w:hAnsi="Arial Narrow" w:cs="Arial"/>
          <w:i/>
          <w:lang w:eastAsia="en-US"/>
        </w:rPr>
      </w:pPr>
    </w:p>
    <w:p w:rsidR="006502DB" w:rsidRPr="00E528F2" w:rsidRDefault="006502DB" w:rsidP="006502DB">
      <w:pPr>
        <w:ind w:left="708"/>
        <w:jc w:val="both"/>
        <w:rPr>
          <w:rFonts w:ascii="Arial Narrow" w:eastAsia="Calibri" w:hAnsi="Arial Narrow" w:cs="Arial"/>
          <w:lang w:eastAsia="en-US"/>
        </w:rPr>
      </w:pPr>
      <w:r w:rsidRPr="00E528F2">
        <w:rPr>
          <w:rFonts w:ascii="Arial Narrow" w:eastAsia="Calibri" w:hAnsi="Arial Narrow" w:cs="Arial"/>
          <w:b/>
          <w:i/>
          <w:lang w:eastAsia="en-US"/>
        </w:rPr>
        <w:t>PARÁGRAFO</w:t>
      </w:r>
      <w:r w:rsidRPr="00E528F2">
        <w:rPr>
          <w:rFonts w:ascii="Arial Narrow" w:eastAsia="Calibri" w:hAnsi="Arial Narrow" w:cs="Arial"/>
          <w:i/>
          <w:lang w:eastAsia="en-US"/>
        </w:rPr>
        <w:t>. Lo dispuesto en este artículo no imposibilita para que, en caso de así requerirse, se pueda atender gasto en ese departamento, con cargo a los recursos de las demás subcuentas que integran el Fondo</w:t>
      </w:r>
      <w:r w:rsidRPr="00E528F2">
        <w:rPr>
          <w:rFonts w:ascii="Arial Narrow" w:eastAsia="Calibri" w:hAnsi="Arial Narrow" w:cs="Arial"/>
          <w:lang w:eastAsia="en-US"/>
        </w:rPr>
        <w:t>.”</w:t>
      </w:r>
    </w:p>
    <w:p w:rsidR="006502DB" w:rsidRPr="00E528F2" w:rsidRDefault="006502DB" w:rsidP="006502DB">
      <w:pPr>
        <w:ind w:left="708"/>
        <w:jc w:val="both"/>
        <w:rPr>
          <w:rFonts w:ascii="Arial Narrow" w:eastAsia="Calibri" w:hAnsi="Arial Narrow" w:cs="Arial"/>
          <w:lang w:eastAsia="en-US"/>
        </w:rPr>
      </w:pPr>
    </w:p>
    <w:p w:rsidR="000A3424" w:rsidRPr="00E528F2" w:rsidRDefault="006502DB" w:rsidP="006502DB">
      <w:pPr>
        <w:jc w:val="both"/>
        <w:rPr>
          <w:rFonts w:ascii="Arial Narrow" w:eastAsia="Calibri" w:hAnsi="Arial Narrow" w:cs="Arial"/>
          <w:lang w:eastAsia="en-US"/>
        </w:rPr>
      </w:pPr>
      <w:r w:rsidRPr="00E528F2">
        <w:rPr>
          <w:rFonts w:ascii="Arial Narrow" w:eastAsia="Calibri" w:hAnsi="Arial Narrow" w:cs="Arial"/>
          <w:lang w:eastAsia="en-US"/>
        </w:rPr>
        <w:t xml:space="preserve">En este sentido, los recursos transferidos al Fondo Nacional de Gestión del Riesgo de Desastres para la Subcuenta San Andrés, corresponden a las Vigencias Aprobadas en 2015 por valor de $54.628.250.016. </w:t>
      </w:r>
      <w:r w:rsidR="00F53D25" w:rsidRPr="00E528F2">
        <w:rPr>
          <w:rFonts w:ascii="Arial Narrow" w:hAnsi="Arial Narrow" w:cs="Arial"/>
        </w:rPr>
        <w:tab/>
      </w:r>
    </w:p>
    <w:p w:rsidR="00FD0322" w:rsidRPr="00E528F2" w:rsidRDefault="00FD0322" w:rsidP="000A3424">
      <w:pPr>
        <w:pStyle w:val="Prrafodelista"/>
        <w:ind w:left="720"/>
        <w:jc w:val="both"/>
        <w:rPr>
          <w:rFonts w:ascii="Arial" w:hAnsi="Arial" w:cs="Arial"/>
          <w:sz w:val="24"/>
          <w:szCs w:val="24"/>
        </w:rPr>
      </w:pPr>
    </w:p>
    <w:p w:rsidR="00EC06EE" w:rsidRPr="00E528F2" w:rsidRDefault="00EC06EE" w:rsidP="00EC06EE">
      <w:pPr>
        <w:pStyle w:val="Ttulo2"/>
      </w:pPr>
      <w:bookmarkStart w:id="17" w:name="_Toc441850854"/>
      <w:bookmarkStart w:id="18" w:name="_Toc505096595"/>
      <w:r w:rsidRPr="00E528F2">
        <w:t>GASTOS DE INVERSIÓN</w:t>
      </w:r>
      <w:bookmarkEnd w:id="17"/>
      <w:bookmarkEnd w:id="18"/>
    </w:p>
    <w:p w:rsidR="00EC06EE" w:rsidRPr="00E528F2" w:rsidRDefault="00EC06EE" w:rsidP="00EC06EE">
      <w:pPr>
        <w:rPr>
          <w:rFonts w:ascii="Arial Narrow" w:hAnsi="Arial Narrow"/>
        </w:rPr>
      </w:pPr>
    </w:p>
    <w:p w:rsidR="00EC06EE" w:rsidRPr="00E528F2" w:rsidRDefault="00EC06EE" w:rsidP="00EC06EE">
      <w:pPr>
        <w:jc w:val="both"/>
        <w:rPr>
          <w:rFonts w:ascii="Arial Narrow" w:hAnsi="Arial Narrow" w:cs="Arial"/>
        </w:rPr>
      </w:pPr>
      <w:r w:rsidRPr="00E528F2">
        <w:rPr>
          <w:rFonts w:ascii="Arial Narrow" w:hAnsi="Arial Narrow" w:cs="Arial"/>
        </w:rPr>
        <w:t xml:space="preserve">La Unidad Nacional para la Gestión del riesgo de Desastres, en cumplimiento de su rol como Coordinadora del Sistema Nacional de Gestión del Riesgo de Desastres, </w:t>
      </w:r>
      <w:r w:rsidR="00C7309D" w:rsidRPr="00E528F2">
        <w:rPr>
          <w:rFonts w:ascii="Arial Narrow" w:hAnsi="Arial Narrow" w:cs="Arial"/>
        </w:rPr>
        <w:t xml:space="preserve">ejecutó </w:t>
      </w:r>
      <w:r w:rsidRPr="00E528F2">
        <w:rPr>
          <w:rFonts w:ascii="Arial Narrow" w:hAnsi="Arial Narrow" w:cs="Arial"/>
        </w:rPr>
        <w:t>en la vigencia 201</w:t>
      </w:r>
      <w:r w:rsidR="00C7309D" w:rsidRPr="00E528F2">
        <w:rPr>
          <w:rFonts w:ascii="Arial Narrow" w:hAnsi="Arial Narrow" w:cs="Arial"/>
        </w:rPr>
        <w:t>7 cuatro</w:t>
      </w:r>
      <w:r w:rsidRPr="00E528F2">
        <w:rPr>
          <w:rFonts w:ascii="Arial Narrow" w:hAnsi="Arial Narrow" w:cs="Arial"/>
        </w:rPr>
        <w:t xml:space="preserve"> proyectos de inversión dirigidos a la implementación y fortalecimiento de los componentes del Sistema, así como de las metas del Plan Nacional de Desarrollo 2014 – 2018 </w:t>
      </w:r>
      <w:r w:rsidRPr="00E528F2">
        <w:rPr>
          <w:rFonts w:ascii="Arial Narrow" w:hAnsi="Arial Narrow" w:cs="Arial"/>
          <w:i/>
        </w:rPr>
        <w:t xml:space="preserve">“Todos por un Nuevo País. Paz, Equidad y Educación”. </w:t>
      </w:r>
      <w:r w:rsidR="00C7309D" w:rsidRPr="00E528F2">
        <w:rPr>
          <w:rFonts w:ascii="Arial Narrow" w:hAnsi="Arial Narrow" w:cs="Arial"/>
        </w:rPr>
        <w:t xml:space="preserve">Tres de ellos ya se venían desarrollando en vigencias anteriores y uno de ellos inició en 2017. </w:t>
      </w:r>
    </w:p>
    <w:p w:rsidR="004E42C8" w:rsidRPr="00E528F2" w:rsidRDefault="004E42C8" w:rsidP="00EC06EE">
      <w:pPr>
        <w:jc w:val="both"/>
        <w:rPr>
          <w:rFonts w:ascii="Arial" w:hAnsi="Arial" w:cs="Arial"/>
          <w:i/>
        </w:rPr>
      </w:pPr>
    </w:p>
    <w:p w:rsidR="00C7309D" w:rsidRPr="00E528F2" w:rsidRDefault="00C7309D" w:rsidP="00EC06EE">
      <w:pPr>
        <w:jc w:val="both"/>
        <w:rPr>
          <w:rFonts w:ascii="Arial" w:hAnsi="Arial" w:cs="Arial"/>
          <w:i/>
        </w:rPr>
      </w:pPr>
    </w:p>
    <w:p w:rsidR="00C7309D" w:rsidRPr="00E528F2" w:rsidRDefault="00C7309D" w:rsidP="00EC06EE">
      <w:pPr>
        <w:jc w:val="both"/>
        <w:rPr>
          <w:rFonts w:ascii="Arial" w:hAnsi="Arial" w:cs="Arial"/>
          <w:i/>
        </w:rPr>
      </w:pPr>
    </w:p>
    <w:p w:rsidR="00BB31B3" w:rsidRPr="00E528F2" w:rsidRDefault="00C7309D" w:rsidP="00EC06EE">
      <w:pPr>
        <w:jc w:val="both"/>
        <w:rPr>
          <w:rFonts w:ascii="Arial" w:hAnsi="Arial" w:cs="Arial"/>
          <w:i/>
        </w:rPr>
      </w:pPr>
      <w:r w:rsidRPr="00E528F2">
        <w:rPr>
          <w:rFonts w:ascii="Arial Narrow" w:hAnsi="Arial Narrow" w:cs="Arial"/>
        </w:rPr>
        <w:lastRenderedPageBreak/>
        <w:t>La ejecución de Inversión para la vigencia 2017 fue de 96,45% ($3.530.208.734 millones) a nivel de compromisos y de obligaciones frente al presupuesto adjudicado a la UNGRD.</w:t>
      </w:r>
    </w:p>
    <w:p w:rsidR="004E42C8" w:rsidRPr="00E528F2" w:rsidRDefault="00040854" w:rsidP="004E42C8">
      <w:pPr>
        <w:pStyle w:val="Epgrafe"/>
        <w:jc w:val="center"/>
        <w:rPr>
          <w:i/>
          <w:color w:val="auto"/>
        </w:rPr>
      </w:pPr>
      <w:r w:rsidRPr="00E528F2">
        <w:rPr>
          <w:noProof/>
          <w:lang w:val="es-CO" w:eastAsia="es-CO"/>
        </w:rPr>
        <w:drawing>
          <wp:inline distT="0" distB="0" distL="0" distR="0" wp14:anchorId="2BD7DBE8" wp14:editId="131C0D34">
            <wp:extent cx="5029200" cy="274320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A378A" w:rsidRPr="00E528F2" w:rsidRDefault="00493B14" w:rsidP="003E6AC1">
      <w:pPr>
        <w:jc w:val="both"/>
        <w:rPr>
          <w:rFonts w:ascii="Arial Narrow" w:hAnsi="Arial Narrow" w:cs="Arial"/>
        </w:rPr>
      </w:pPr>
      <w:r w:rsidRPr="00E528F2">
        <w:rPr>
          <w:rFonts w:ascii="Arial Narrow" w:hAnsi="Arial Narrow" w:cs="Arial"/>
        </w:rPr>
        <w:t>En ese orden de ideas, durante la vigencia 201</w:t>
      </w:r>
      <w:r w:rsidR="00FA378A" w:rsidRPr="00E528F2">
        <w:rPr>
          <w:rFonts w:ascii="Arial Narrow" w:hAnsi="Arial Narrow" w:cs="Arial"/>
        </w:rPr>
        <w:t>7</w:t>
      </w:r>
      <w:r w:rsidRPr="00E528F2">
        <w:rPr>
          <w:rFonts w:ascii="Arial Narrow" w:hAnsi="Arial Narrow" w:cs="Arial"/>
        </w:rPr>
        <w:t xml:space="preserve"> se ejecutaron </w:t>
      </w:r>
      <w:r w:rsidR="00FA378A" w:rsidRPr="00E528F2">
        <w:rPr>
          <w:rFonts w:ascii="Arial Narrow" w:hAnsi="Arial Narrow" w:cs="Arial"/>
        </w:rPr>
        <w:t>cuatro</w:t>
      </w:r>
      <w:r w:rsidRPr="00E528F2">
        <w:rPr>
          <w:rFonts w:ascii="Arial Narrow" w:hAnsi="Arial Narrow" w:cs="Arial"/>
        </w:rPr>
        <w:t xml:space="preserve"> proyectos de inversión relacionados con</w:t>
      </w:r>
      <w:r w:rsidR="001A131F" w:rsidRPr="00E528F2">
        <w:rPr>
          <w:rFonts w:ascii="Arial Narrow" w:hAnsi="Arial Narrow" w:cs="Arial"/>
        </w:rPr>
        <w:t xml:space="preserve"> la Asistencia técnica a las entidades territoriales en la implementación de los componentes del SNGRD de acuerdo a la ley 1523 de 2012, la Implementación Del  Sistema Nacional De Información Para La Gestión Del Riesgo De Desastres</w:t>
      </w:r>
      <w:r w:rsidR="00FA378A" w:rsidRPr="00E528F2">
        <w:rPr>
          <w:rFonts w:ascii="Arial Narrow" w:hAnsi="Arial Narrow" w:cs="Arial"/>
        </w:rPr>
        <w:t xml:space="preserve">, </w:t>
      </w:r>
      <w:r w:rsidR="001A131F" w:rsidRPr="00E528F2">
        <w:rPr>
          <w:rFonts w:ascii="Arial Narrow" w:hAnsi="Arial Narrow" w:cs="Arial"/>
        </w:rPr>
        <w:t xml:space="preserve">el </w:t>
      </w:r>
      <w:r w:rsidR="00FA378A" w:rsidRPr="00E528F2">
        <w:rPr>
          <w:rFonts w:ascii="Arial Narrow" w:hAnsi="Arial Narrow" w:cs="Arial"/>
        </w:rPr>
        <w:t>Fortalecimiento De Políticas e</w:t>
      </w:r>
      <w:r w:rsidR="001A131F" w:rsidRPr="00E528F2">
        <w:rPr>
          <w:rFonts w:ascii="Arial Narrow" w:hAnsi="Arial Narrow" w:cs="Arial"/>
        </w:rPr>
        <w:t xml:space="preserve"> Instrumentos Financieros Del Sistema Nacional De Gestión Del Riesgo De Desastres</w:t>
      </w:r>
      <w:r w:rsidR="00FA378A" w:rsidRPr="00E528F2">
        <w:rPr>
          <w:rFonts w:ascii="Arial Narrow" w:hAnsi="Arial Narrow" w:cs="Arial"/>
        </w:rPr>
        <w:t xml:space="preserve"> y el Fortalecimiento de las Capacidades Financieras Territoriales en Gestión del Riesgo de Desastres a Nivel Nacional</w:t>
      </w:r>
      <w:r w:rsidR="001A131F" w:rsidRPr="00E528F2">
        <w:rPr>
          <w:rFonts w:ascii="Arial Narrow" w:hAnsi="Arial Narrow" w:cs="Arial"/>
        </w:rPr>
        <w:t>.</w:t>
      </w:r>
    </w:p>
    <w:p w:rsidR="00FA378A" w:rsidRPr="00E528F2" w:rsidRDefault="00FA378A" w:rsidP="003E6AC1">
      <w:pPr>
        <w:jc w:val="both"/>
        <w:rPr>
          <w:rFonts w:ascii="Arial" w:hAnsi="Arial" w:cs="Arial"/>
        </w:rPr>
      </w:pPr>
    </w:p>
    <w:p w:rsidR="00FA378A" w:rsidRPr="00E528F2" w:rsidRDefault="00493B14" w:rsidP="003E6AC1">
      <w:pPr>
        <w:jc w:val="both"/>
        <w:rPr>
          <w:rFonts w:ascii="Arial Narrow" w:hAnsi="Arial Narrow" w:cs="Arial"/>
        </w:rPr>
      </w:pPr>
      <w:r w:rsidRPr="00E528F2">
        <w:rPr>
          <w:rFonts w:ascii="Arial Narrow" w:hAnsi="Arial Narrow" w:cs="Arial"/>
        </w:rPr>
        <w:t>Así las cosas, en gastos de inversión la Unidad tuvo una asignación final de $</w:t>
      </w:r>
      <w:r w:rsidR="00FA378A" w:rsidRPr="00E528F2">
        <w:rPr>
          <w:rFonts w:ascii="Arial Narrow" w:hAnsi="Arial Narrow" w:cs="Arial"/>
        </w:rPr>
        <w:t>10.656.704.781</w:t>
      </w:r>
      <w:r w:rsidRPr="00E528F2">
        <w:rPr>
          <w:rFonts w:ascii="Arial Narrow" w:hAnsi="Arial Narrow" w:cs="Arial"/>
        </w:rPr>
        <w:t>, de los cuales se comprometieron</w:t>
      </w:r>
      <w:r w:rsidR="00FA378A" w:rsidRPr="00E528F2">
        <w:rPr>
          <w:rFonts w:ascii="Arial Narrow" w:hAnsi="Arial Narrow" w:cs="Arial"/>
        </w:rPr>
        <w:t xml:space="preserve"> $10.656.648.253 y se obligaron $10.650.099.854, lo cual indica un cumplimiento del 100% en compromisos y 99,94% en obligaciones, sobrepasando la meta planteada al principio de la vigencia para el Acuerdo de Desempeño de 100% para compromisos y 99,76% para obligaciones. </w:t>
      </w:r>
    </w:p>
    <w:p w:rsidR="006513DE" w:rsidRPr="00E528F2" w:rsidRDefault="006513DE" w:rsidP="006513DE">
      <w:pPr>
        <w:pStyle w:val="Epgrafe"/>
        <w:jc w:val="center"/>
        <w:rPr>
          <w:color w:val="auto"/>
        </w:rPr>
      </w:pPr>
      <w:r w:rsidRPr="00E528F2">
        <w:rPr>
          <w:rFonts w:ascii="Arial Narrow" w:hAnsi="Arial Narrow"/>
          <w:color w:val="auto"/>
        </w:rPr>
        <w:t xml:space="preserve">Resumen ejecución Inversión Vigencia 2017 </w:t>
      </w:r>
    </w:p>
    <w:tbl>
      <w:tblPr>
        <w:tblW w:w="5000" w:type="pct"/>
        <w:jc w:val="center"/>
        <w:tblCellMar>
          <w:left w:w="70" w:type="dxa"/>
          <w:right w:w="70" w:type="dxa"/>
        </w:tblCellMar>
        <w:tblLook w:val="04A0" w:firstRow="1" w:lastRow="0" w:firstColumn="1" w:lastColumn="0" w:noHBand="0" w:noVBand="1"/>
      </w:tblPr>
      <w:tblGrid>
        <w:gridCol w:w="2410"/>
        <w:gridCol w:w="1503"/>
        <w:gridCol w:w="1307"/>
        <w:gridCol w:w="1300"/>
        <w:gridCol w:w="1287"/>
        <w:gridCol w:w="1171"/>
      </w:tblGrid>
      <w:tr w:rsidR="00E528F2" w:rsidRPr="006513DE" w:rsidTr="006513DE">
        <w:trPr>
          <w:trHeight w:val="540"/>
          <w:jc w:val="center"/>
        </w:trPr>
        <w:tc>
          <w:tcPr>
            <w:tcW w:w="1364" w:type="pct"/>
            <w:tcBorders>
              <w:top w:val="single" w:sz="8" w:space="0" w:color="auto"/>
              <w:left w:val="single" w:sz="8" w:space="0" w:color="auto"/>
              <w:bottom w:val="single" w:sz="4" w:space="0" w:color="auto"/>
              <w:right w:val="single" w:sz="4" w:space="0" w:color="auto"/>
            </w:tcBorders>
            <w:shd w:val="clear" w:color="000000" w:fill="28235A"/>
            <w:vAlign w:val="center"/>
            <w:hideMark/>
          </w:tcPr>
          <w:p w:rsidR="006513DE" w:rsidRPr="006513DE" w:rsidRDefault="006513DE" w:rsidP="006513DE">
            <w:pPr>
              <w:jc w:val="center"/>
              <w:rPr>
                <w:rFonts w:ascii="Arial Narrow" w:eastAsia="Times New Roman" w:hAnsi="Arial Narrow"/>
                <w:b/>
                <w:bCs/>
                <w:color w:val="FFFFFF"/>
                <w:sz w:val="20"/>
                <w:szCs w:val="20"/>
                <w:lang w:val="es-CO" w:eastAsia="es-CO"/>
              </w:rPr>
            </w:pPr>
            <w:r w:rsidRPr="006513DE">
              <w:rPr>
                <w:rFonts w:ascii="Arial Narrow" w:eastAsia="Times New Roman" w:hAnsi="Arial Narrow"/>
                <w:b/>
                <w:bCs/>
                <w:color w:val="FFFFFF"/>
                <w:sz w:val="20"/>
                <w:szCs w:val="20"/>
                <w:lang w:val="es-CO" w:eastAsia="es-CO"/>
              </w:rPr>
              <w:t>Concepto</w:t>
            </w:r>
          </w:p>
        </w:tc>
        <w:tc>
          <w:tcPr>
            <w:tcW w:w="858" w:type="pct"/>
            <w:tcBorders>
              <w:top w:val="single" w:sz="8" w:space="0" w:color="auto"/>
              <w:left w:val="nil"/>
              <w:bottom w:val="single" w:sz="4" w:space="0" w:color="auto"/>
              <w:right w:val="single" w:sz="4" w:space="0" w:color="auto"/>
            </w:tcBorders>
            <w:shd w:val="clear" w:color="000000" w:fill="28235A"/>
            <w:vAlign w:val="center"/>
            <w:hideMark/>
          </w:tcPr>
          <w:p w:rsidR="006513DE" w:rsidRPr="006513DE" w:rsidRDefault="006513DE" w:rsidP="006513DE">
            <w:pPr>
              <w:jc w:val="center"/>
              <w:rPr>
                <w:rFonts w:ascii="Arial Narrow" w:eastAsia="Times New Roman" w:hAnsi="Arial Narrow"/>
                <w:b/>
                <w:bCs/>
                <w:color w:val="FFFFFF"/>
                <w:sz w:val="20"/>
                <w:szCs w:val="20"/>
                <w:lang w:val="es-CO" w:eastAsia="es-CO"/>
              </w:rPr>
            </w:pPr>
            <w:r w:rsidRPr="006513DE">
              <w:rPr>
                <w:rFonts w:ascii="Arial Narrow" w:eastAsia="Times New Roman" w:hAnsi="Arial Narrow"/>
                <w:b/>
                <w:bCs/>
                <w:color w:val="FFFFFF"/>
                <w:sz w:val="20"/>
                <w:szCs w:val="20"/>
                <w:lang w:val="es-CO" w:eastAsia="es-CO"/>
              </w:rPr>
              <w:t>Apropiación Vigente</w:t>
            </w:r>
          </w:p>
        </w:tc>
        <w:tc>
          <w:tcPr>
            <w:tcW w:w="633" w:type="pct"/>
            <w:tcBorders>
              <w:top w:val="single" w:sz="8" w:space="0" w:color="auto"/>
              <w:left w:val="nil"/>
              <w:bottom w:val="single" w:sz="4" w:space="0" w:color="auto"/>
              <w:right w:val="single" w:sz="4" w:space="0" w:color="auto"/>
            </w:tcBorders>
            <w:shd w:val="clear" w:color="000000" w:fill="28235A"/>
            <w:vAlign w:val="center"/>
            <w:hideMark/>
          </w:tcPr>
          <w:p w:rsidR="006513DE" w:rsidRPr="006513DE" w:rsidRDefault="006513DE" w:rsidP="006513DE">
            <w:pPr>
              <w:jc w:val="center"/>
              <w:rPr>
                <w:rFonts w:ascii="Arial Narrow" w:eastAsia="Times New Roman" w:hAnsi="Arial Narrow"/>
                <w:b/>
                <w:bCs/>
                <w:color w:val="FFFFFF"/>
                <w:sz w:val="20"/>
                <w:szCs w:val="20"/>
                <w:lang w:val="es-CO" w:eastAsia="es-CO"/>
              </w:rPr>
            </w:pPr>
            <w:r w:rsidRPr="006513DE">
              <w:rPr>
                <w:rFonts w:ascii="Arial Narrow" w:eastAsia="Times New Roman" w:hAnsi="Arial Narrow"/>
                <w:b/>
                <w:bCs/>
                <w:color w:val="FFFFFF"/>
                <w:sz w:val="20"/>
                <w:szCs w:val="20"/>
                <w:lang w:val="es-CO" w:eastAsia="es-CO"/>
              </w:rPr>
              <w:t>Comprometido</w:t>
            </w:r>
          </w:p>
        </w:tc>
        <w:tc>
          <w:tcPr>
            <w:tcW w:w="745" w:type="pct"/>
            <w:tcBorders>
              <w:top w:val="single" w:sz="8" w:space="0" w:color="auto"/>
              <w:left w:val="nil"/>
              <w:bottom w:val="single" w:sz="4" w:space="0" w:color="auto"/>
              <w:right w:val="single" w:sz="4" w:space="0" w:color="auto"/>
            </w:tcBorders>
            <w:shd w:val="clear" w:color="000000" w:fill="28235A"/>
            <w:vAlign w:val="center"/>
            <w:hideMark/>
          </w:tcPr>
          <w:p w:rsidR="006513DE" w:rsidRPr="006513DE" w:rsidRDefault="006513DE" w:rsidP="006513DE">
            <w:pPr>
              <w:jc w:val="center"/>
              <w:rPr>
                <w:rFonts w:ascii="Arial Narrow" w:eastAsia="Times New Roman" w:hAnsi="Arial Narrow"/>
                <w:b/>
                <w:bCs/>
                <w:color w:val="FFFFFF"/>
                <w:sz w:val="20"/>
                <w:szCs w:val="20"/>
                <w:lang w:val="es-CO" w:eastAsia="es-CO"/>
              </w:rPr>
            </w:pPr>
            <w:r w:rsidRPr="006513DE">
              <w:rPr>
                <w:rFonts w:ascii="Arial Narrow" w:eastAsia="Times New Roman" w:hAnsi="Arial Narrow"/>
                <w:b/>
                <w:bCs/>
                <w:color w:val="FFFFFF"/>
                <w:sz w:val="20"/>
                <w:szCs w:val="20"/>
                <w:lang w:val="es-CO" w:eastAsia="es-CO"/>
              </w:rPr>
              <w:t>Obligado</w:t>
            </w:r>
          </w:p>
        </w:tc>
        <w:tc>
          <w:tcPr>
            <w:tcW w:w="738" w:type="pct"/>
            <w:tcBorders>
              <w:top w:val="single" w:sz="8" w:space="0" w:color="auto"/>
              <w:left w:val="nil"/>
              <w:bottom w:val="single" w:sz="4" w:space="0" w:color="auto"/>
              <w:right w:val="single" w:sz="4" w:space="0" w:color="auto"/>
            </w:tcBorders>
            <w:shd w:val="clear" w:color="000000" w:fill="28235A"/>
            <w:vAlign w:val="center"/>
            <w:hideMark/>
          </w:tcPr>
          <w:p w:rsidR="006513DE" w:rsidRPr="006513DE" w:rsidRDefault="006513DE" w:rsidP="006513DE">
            <w:pPr>
              <w:jc w:val="center"/>
              <w:rPr>
                <w:rFonts w:ascii="Arial Narrow" w:eastAsia="Times New Roman" w:hAnsi="Arial Narrow"/>
                <w:b/>
                <w:bCs/>
                <w:color w:val="FFFFFF"/>
                <w:sz w:val="20"/>
                <w:szCs w:val="20"/>
                <w:lang w:val="es-CO" w:eastAsia="es-CO"/>
              </w:rPr>
            </w:pPr>
            <w:r w:rsidRPr="006513DE">
              <w:rPr>
                <w:rFonts w:ascii="Arial Narrow" w:eastAsia="Times New Roman" w:hAnsi="Arial Narrow"/>
                <w:b/>
                <w:bCs/>
                <w:color w:val="FFFFFF"/>
                <w:sz w:val="20"/>
                <w:szCs w:val="20"/>
                <w:lang w:val="es-CO" w:eastAsia="es-CO"/>
              </w:rPr>
              <w:t>% Ejecución Compromisos</w:t>
            </w:r>
          </w:p>
        </w:tc>
        <w:tc>
          <w:tcPr>
            <w:tcW w:w="661" w:type="pct"/>
            <w:tcBorders>
              <w:top w:val="single" w:sz="8" w:space="0" w:color="auto"/>
              <w:left w:val="nil"/>
              <w:bottom w:val="single" w:sz="4" w:space="0" w:color="auto"/>
              <w:right w:val="single" w:sz="8" w:space="0" w:color="auto"/>
            </w:tcBorders>
            <w:shd w:val="clear" w:color="000000" w:fill="28235A"/>
            <w:vAlign w:val="center"/>
            <w:hideMark/>
          </w:tcPr>
          <w:p w:rsidR="006513DE" w:rsidRPr="006513DE" w:rsidRDefault="006513DE" w:rsidP="006513DE">
            <w:pPr>
              <w:jc w:val="center"/>
              <w:rPr>
                <w:rFonts w:ascii="Arial Narrow" w:eastAsia="Times New Roman" w:hAnsi="Arial Narrow"/>
                <w:b/>
                <w:bCs/>
                <w:color w:val="FFFFFF"/>
                <w:sz w:val="20"/>
                <w:szCs w:val="20"/>
                <w:lang w:val="es-CO" w:eastAsia="es-CO"/>
              </w:rPr>
            </w:pPr>
            <w:r w:rsidRPr="006513DE">
              <w:rPr>
                <w:rFonts w:ascii="Arial Narrow" w:eastAsia="Times New Roman" w:hAnsi="Arial Narrow"/>
                <w:b/>
                <w:bCs/>
                <w:color w:val="FFFFFF"/>
                <w:sz w:val="20"/>
                <w:szCs w:val="20"/>
                <w:lang w:val="es-CO" w:eastAsia="es-CO"/>
              </w:rPr>
              <w:t>% Ejecución Obligaciones</w:t>
            </w:r>
          </w:p>
        </w:tc>
      </w:tr>
      <w:tr w:rsidR="00E528F2" w:rsidRPr="006513DE" w:rsidTr="006513DE">
        <w:trPr>
          <w:trHeight w:val="300"/>
          <w:jc w:val="center"/>
        </w:trPr>
        <w:tc>
          <w:tcPr>
            <w:tcW w:w="1364" w:type="pct"/>
            <w:tcBorders>
              <w:top w:val="nil"/>
              <w:left w:val="single" w:sz="8" w:space="0" w:color="auto"/>
              <w:bottom w:val="single" w:sz="4" w:space="0" w:color="auto"/>
              <w:right w:val="single" w:sz="4" w:space="0" w:color="auto"/>
            </w:tcBorders>
            <w:shd w:val="clear" w:color="000000" w:fill="FAC81E"/>
            <w:vAlign w:val="center"/>
            <w:hideMark/>
          </w:tcPr>
          <w:p w:rsidR="006513DE" w:rsidRPr="006513DE" w:rsidRDefault="006513DE" w:rsidP="006513DE">
            <w:pPr>
              <w:jc w:val="center"/>
              <w:rPr>
                <w:rFonts w:ascii="Arial Narrow" w:eastAsia="Times New Roman" w:hAnsi="Arial Narrow"/>
                <w:b/>
                <w:bCs/>
                <w:color w:val="000000"/>
                <w:sz w:val="20"/>
                <w:szCs w:val="20"/>
                <w:lang w:val="es-CO" w:eastAsia="es-CO"/>
              </w:rPr>
            </w:pPr>
            <w:r w:rsidRPr="006513DE">
              <w:rPr>
                <w:rFonts w:ascii="Arial Narrow" w:eastAsia="Times New Roman" w:hAnsi="Arial Narrow"/>
                <w:b/>
                <w:bCs/>
                <w:color w:val="000000"/>
                <w:sz w:val="20"/>
                <w:szCs w:val="20"/>
                <w:lang w:val="es-CO" w:eastAsia="es-CO"/>
              </w:rPr>
              <w:t>INVERSIÓN</w:t>
            </w:r>
          </w:p>
        </w:tc>
        <w:tc>
          <w:tcPr>
            <w:tcW w:w="858" w:type="pct"/>
            <w:tcBorders>
              <w:top w:val="nil"/>
              <w:left w:val="nil"/>
              <w:bottom w:val="single" w:sz="4" w:space="0" w:color="auto"/>
              <w:right w:val="single" w:sz="4" w:space="0" w:color="auto"/>
            </w:tcBorders>
            <w:shd w:val="clear" w:color="000000" w:fill="FAC81E"/>
            <w:vAlign w:val="center"/>
            <w:hideMark/>
          </w:tcPr>
          <w:p w:rsidR="006513DE" w:rsidRPr="006513DE" w:rsidRDefault="006513DE" w:rsidP="006513DE">
            <w:pPr>
              <w:jc w:val="center"/>
              <w:rPr>
                <w:rFonts w:ascii="Arial Narrow" w:eastAsia="Times New Roman" w:hAnsi="Arial Narrow"/>
                <w:b/>
                <w:bCs/>
                <w:color w:val="000000"/>
                <w:sz w:val="20"/>
                <w:szCs w:val="20"/>
                <w:lang w:val="es-CO" w:eastAsia="es-CO"/>
              </w:rPr>
            </w:pPr>
            <w:r w:rsidRPr="006513DE">
              <w:rPr>
                <w:rFonts w:ascii="Arial Narrow" w:eastAsia="Times New Roman" w:hAnsi="Arial Narrow"/>
                <w:b/>
                <w:bCs/>
                <w:color w:val="000000"/>
                <w:sz w:val="20"/>
                <w:szCs w:val="20"/>
                <w:lang w:val="es-CO" w:eastAsia="es-CO"/>
              </w:rPr>
              <w:t>10,656,704,781</w:t>
            </w:r>
          </w:p>
        </w:tc>
        <w:tc>
          <w:tcPr>
            <w:tcW w:w="633" w:type="pct"/>
            <w:tcBorders>
              <w:top w:val="nil"/>
              <w:left w:val="nil"/>
              <w:bottom w:val="single" w:sz="4" w:space="0" w:color="auto"/>
              <w:right w:val="single" w:sz="4" w:space="0" w:color="auto"/>
            </w:tcBorders>
            <w:shd w:val="clear" w:color="000000" w:fill="FAC81E"/>
            <w:vAlign w:val="center"/>
            <w:hideMark/>
          </w:tcPr>
          <w:p w:rsidR="006513DE" w:rsidRPr="006513DE" w:rsidRDefault="006513DE" w:rsidP="006513DE">
            <w:pPr>
              <w:jc w:val="center"/>
              <w:rPr>
                <w:rFonts w:ascii="Arial Narrow" w:eastAsia="Times New Roman" w:hAnsi="Arial Narrow"/>
                <w:b/>
                <w:bCs/>
                <w:color w:val="000000"/>
                <w:sz w:val="20"/>
                <w:szCs w:val="20"/>
                <w:lang w:val="es-CO" w:eastAsia="es-CO"/>
              </w:rPr>
            </w:pPr>
            <w:r w:rsidRPr="006513DE">
              <w:rPr>
                <w:rFonts w:ascii="Arial Narrow" w:eastAsia="Times New Roman" w:hAnsi="Arial Narrow"/>
                <w:b/>
                <w:bCs/>
                <w:color w:val="000000"/>
                <w:sz w:val="20"/>
                <w:szCs w:val="20"/>
                <w:lang w:val="es-CO" w:eastAsia="es-CO"/>
              </w:rPr>
              <w:t>10,656,648,253</w:t>
            </w:r>
          </w:p>
        </w:tc>
        <w:tc>
          <w:tcPr>
            <w:tcW w:w="745" w:type="pct"/>
            <w:tcBorders>
              <w:top w:val="nil"/>
              <w:left w:val="nil"/>
              <w:bottom w:val="single" w:sz="4" w:space="0" w:color="auto"/>
              <w:right w:val="single" w:sz="4" w:space="0" w:color="auto"/>
            </w:tcBorders>
            <w:shd w:val="clear" w:color="000000" w:fill="FAC81E"/>
            <w:vAlign w:val="center"/>
            <w:hideMark/>
          </w:tcPr>
          <w:p w:rsidR="006513DE" w:rsidRPr="006513DE" w:rsidRDefault="006513DE" w:rsidP="006513DE">
            <w:pPr>
              <w:jc w:val="center"/>
              <w:rPr>
                <w:rFonts w:ascii="Arial Narrow" w:eastAsia="Times New Roman" w:hAnsi="Arial Narrow"/>
                <w:b/>
                <w:bCs/>
                <w:color w:val="000000"/>
                <w:sz w:val="20"/>
                <w:szCs w:val="20"/>
                <w:lang w:val="es-CO" w:eastAsia="es-CO"/>
              </w:rPr>
            </w:pPr>
            <w:r w:rsidRPr="006513DE">
              <w:rPr>
                <w:rFonts w:ascii="Arial Narrow" w:eastAsia="Times New Roman" w:hAnsi="Arial Narrow"/>
                <w:b/>
                <w:bCs/>
                <w:color w:val="000000"/>
                <w:sz w:val="20"/>
                <w:szCs w:val="20"/>
                <w:lang w:val="es-CO" w:eastAsia="es-CO"/>
              </w:rPr>
              <w:t>10,650,099,854</w:t>
            </w:r>
          </w:p>
        </w:tc>
        <w:tc>
          <w:tcPr>
            <w:tcW w:w="738" w:type="pct"/>
            <w:tcBorders>
              <w:top w:val="nil"/>
              <w:left w:val="nil"/>
              <w:bottom w:val="single" w:sz="4" w:space="0" w:color="auto"/>
              <w:right w:val="single" w:sz="4" w:space="0" w:color="auto"/>
            </w:tcBorders>
            <w:shd w:val="clear" w:color="000000" w:fill="FAC81E"/>
            <w:vAlign w:val="center"/>
            <w:hideMark/>
          </w:tcPr>
          <w:p w:rsidR="006513DE" w:rsidRPr="006513DE" w:rsidRDefault="006513DE" w:rsidP="006513DE">
            <w:pPr>
              <w:jc w:val="center"/>
              <w:rPr>
                <w:rFonts w:ascii="Arial Narrow" w:eastAsia="Times New Roman" w:hAnsi="Arial Narrow"/>
                <w:b/>
                <w:bCs/>
                <w:color w:val="000000"/>
                <w:sz w:val="20"/>
                <w:szCs w:val="20"/>
                <w:lang w:val="es-CO" w:eastAsia="es-CO"/>
              </w:rPr>
            </w:pPr>
            <w:r w:rsidRPr="006513DE">
              <w:rPr>
                <w:rFonts w:ascii="Arial Narrow" w:eastAsia="Times New Roman" w:hAnsi="Arial Narrow"/>
                <w:b/>
                <w:bCs/>
                <w:color w:val="000000"/>
                <w:sz w:val="20"/>
                <w:szCs w:val="20"/>
                <w:lang w:val="es-CO" w:eastAsia="es-CO"/>
              </w:rPr>
              <w:t>100%</w:t>
            </w:r>
          </w:p>
        </w:tc>
        <w:tc>
          <w:tcPr>
            <w:tcW w:w="661" w:type="pct"/>
            <w:tcBorders>
              <w:top w:val="nil"/>
              <w:left w:val="nil"/>
              <w:bottom w:val="single" w:sz="4" w:space="0" w:color="auto"/>
              <w:right w:val="single" w:sz="8" w:space="0" w:color="auto"/>
            </w:tcBorders>
            <w:shd w:val="clear" w:color="000000" w:fill="FAC81E"/>
            <w:vAlign w:val="center"/>
            <w:hideMark/>
          </w:tcPr>
          <w:p w:rsidR="006513DE" w:rsidRPr="006513DE" w:rsidRDefault="006513DE" w:rsidP="006513DE">
            <w:pPr>
              <w:jc w:val="center"/>
              <w:rPr>
                <w:rFonts w:ascii="Arial Narrow" w:eastAsia="Times New Roman" w:hAnsi="Arial Narrow"/>
                <w:b/>
                <w:bCs/>
                <w:color w:val="000000"/>
                <w:sz w:val="20"/>
                <w:szCs w:val="20"/>
                <w:lang w:val="es-CO" w:eastAsia="es-CO"/>
              </w:rPr>
            </w:pPr>
            <w:r w:rsidRPr="006513DE">
              <w:rPr>
                <w:rFonts w:ascii="Arial Narrow" w:eastAsia="Times New Roman" w:hAnsi="Arial Narrow"/>
                <w:b/>
                <w:bCs/>
                <w:color w:val="000000"/>
                <w:sz w:val="20"/>
                <w:szCs w:val="20"/>
                <w:lang w:val="es-CO" w:eastAsia="es-CO"/>
              </w:rPr>
              <w:t>99.94%</w:t>
            </w:r>
          </w:p>
        </w:tc>
      </w:tr>
      <w:tr w:rsidR="00E528F2" w:rsidRPr="006513DE" w:rsidTr="006513DE">
        <w:trPr>
          <w:trHeight w:val="510"/>
          <w:jc w:val="center"/>
        </w:trPr>
        <w:tc>
          <w:tcPr>
            <w:tcW w:w="1364" w:type="pct"/>
            <w:tcBorders>
              <w:top w:val="nil"/>
              <w:left w:val="single" w:sz="8" w:space="0" w:color="auto"/>
              <w:bottom w:val="single" w:sz="4" w:space="0" w:color="auto"/>
              <w:right w:val="single" w:sz="4" w:space="0" w:color="auto"/>
            </w:tcBorders>
            <w:shd w:val="clear" w:color="000000" w:fill="F2F2F2"/>
            <w:vAlign w:val="center"/>
            <w:hideMark/>
          </w:tcPr>
          <w:p w:rsidR="006513DE" w:rsidRPr="006513DE" w:rsidRDefault="006513DE" w:rsidP="006513DE">
            <w:pPr>
              <w:jc w:val="center"/>
              <w:rPr>
                <w:rFonts w:ascii="Arial Narrow" w:eastAsia="Times New Roman" w:hAnsi="Arial Narrow"/>
                <w:color w:val="000000"/>
                <w:sz w:val="20"/>
                <w:szCs w:val="20"/>
                <w:lang w:val="es-CO" w:eastAsia="es-CO"/>
              </w:rPr>
            </w:pPr>
            <w:r w:rsidRPr="006513DE">
              <w:rPr>
                <w:rFonts w:ascii="Arial Narrow" w:eastAsia="Times New Roman" w:hAnsi="Arial Narrow"/>
                <w:color w:val="000000"/>
                <w:sz w:val="20"/>
                <w:szCs w:val="20"/>
                <w:lang w:val="es-CO" w:eastAsia="es-CO"/>
              </w:rPr>
              <w:t>Implementación del  sistema nacional de información para la gestión del riesgo de desastres.</w:t>
            </w:r>
          </w:p>
        </w:tc>
        <w:tc>
          <w:tcPr>
            <w:tcW w:w="858" w:type="pct"/>
            <w:tcBorders>
              <w:top w:val="nil"/>
              <w:left w:val="nil"/>
              <w:bottom w:val="single" w:sz="4" w:space="0" w:color="auto"/>
              <w:right w:val="single" w:sz="4" w:space="0" w:color="auto"/>
            </w:tcBorders>
            <w:shd w:val="clear" w:color="000000" w:fill="F2F2F2"/>
            <w:vAlign w:val="center"/>
            <w:hideMark/>
          </w:tcPr>
          <w:p w:rsidR="006513DE" w:rsidRPr="006513DE" w:rsidRDefault="006513DE" w:rsidP="006513DE">
            <w:pPr>
              <w:jc w:val="center"/>
              <w:rPr>
                <w:rFonts w:ascii="Arial Narrow" w:eastAsia="Times New Roman" w:hAnsi="Arial Narrow"/>
                <w:color w:val="000000"/>
                <w:sz w:val="20"/>
                <w:szCs w:val="20"/>
                <w:lang w:val="es-CO" w:eastAsia="es-CO"/>
              </w:rPr>
            </w:pPr>
            <w:r w:rsidRPr="006513DE">
              <w:rPr>
                <w:rFonts w:ascii="Arial Narrow" w:eastAsia="Times New Roman" w:hAnsi="Arial Narrow"/>
                <w:color w:val="000000"/>
                <w:sz w:val="20"/>
                <w:szCs w:val="20"/>
                <w:lang w:val="es-CO" w:eastAsia="es-CO"/>
              </w:rPr>
              <w:t>137,939,418</w:t>
            </w:r>
          </w:p>
        </w:tc>
        <w:tc>
          <w:tcPr>
            <w:tcW w:w="633" w:type="pct"/>
            <w:tcBorders>
              <w:top w:val="nil"/>
              <w:left w:val="nil"/>
              <w:bottom w:val="single" w:sz="4" w:space="0" w:color="auto"/>
              <w:right w:val="single" w:sz="4" w:space="0" w:color="auto"/>
            </w:tcBorders>
            <w:shd w:val="clear" w:color="000000" w:fill="F2F2F2"/>
            <w:vAlign w:val="center"/>
            <w:hideMark/>
          </w:tcPr>
          <w:p w:rsidR="006513DE" w:rsidRPr="006513DE" w:rsidRDefault="006513DE" w:rsidP="006513DE">
            <w:pPr>
              <w:jc w:val="center"/>
              <w:rPr>
                <w:rFonts w:ascii="Arial Narrow" w:eastAsia="Times New Roman" w:hAnsi="Arial Narrow"/>
                <w:color w:val="000000"/>
                <w:sz w:val="20"/>
                <w:szCs w:val="20"/>
                <w:lang w:val="es-CO" w:eastAsia="es-CO"/>
              </w:rPr>
            </w:pPr>
            <w:r w:rsidRPr="006513DE">
              <w:rPr>
                <w:rFonts w:ascii="Arial Narrow" w:eastAsia="Times New Roman" w:hAnsi="Arial Narrow"/>
                <w:color w:val="000000"/>
                <w:sz w:val="20"/>
                <w:szCs w:val="20"/>
                <w:lang w:val="es-CO" w:eastAsia="es-CO"/>
              </w:rPr>
              <w:t>137,939,418</w:t>
            </w:r>
          </w:p>
        </w:tc>
        <w:tc>
          <w:tcPr>
            <w:tcW w:w="745" w:type="pct"/>
            <w:tcBorders>
              <w:top w:val="nil"/>
              <w:left w:val="nil"/>
              <w:bottom w:val="single" w:sz="4" w:space="0" w:color="auto"/>
              <w:right w:val="single" w:sz="4" w:space="0" w:color="auto"/>
            </w:tcBorders>
            <w:shd w:val="clear" w:color="000000" w:fill="F2F2F2"/>
            <w:vAlign w:val="center"/>
            <w:hideMark/>
          </w:tcPr>
          <w:p w:rsidR="006513DE" w:rsidRPr="006513DE" w:rsidRDefault="006513DE" w:rsidP="006513DE">
            <w:pPr>
              <w:jc w:val="center"/>
              <w:rPr>
                <w:rFonts w:ascii="Arial Narrow" w:eastAsia="Times New Roman" w:hAnsi="Arial Narrow"/>
                <w:color w:val="000000"/>
                <w:sz w:val="20"/>
                <w:szCs w:val="20"/>
                <w:lang w:val="es-CO" w:eastAsia="es-CO"/>
              </w:rPr>
            </w:pPr>
            <w:r w:rsidRPr="006513DE">
              <w:rPr>
                <w:rFonts w:ascii="Arial Narrow" w:eastAsia="Times New Roman" w:hAnsi="Arial Narrow"/>
                <w:color w:val="000000"/>
                <w:sz w:val="20"/>
                <w:szCs w:val="20"/>
                <w:lang w:val="es-CO" w:eastAsia="es-CO"/>
              </w:rPr>
              <w:t>137,939,418</w:t>
            </w:r>
          </w:p>
        </w:tc>
        <w:tc>
          <w:tcPr>
            <w:tcW w:w="738" w:type="pct"/>
            <w:tcBorders>
              <w:top w:val="nil"/>
              <w:left w:val="nil"/>
              <w:bottom w:val="single" w:sz="4" w:space="0" w:color="auto"/>
              <w:right w:val="single" w:sz="4" w:space="0" w:color="auto"/>
            </w:tcBorders>
            <w:shd w:val="clear" w:color="000000" w:fill="F2F2F2"/>
            <w:vAlign w:val="center"/>
            <w:hideMark/>
          </w:tcPr>
          <w:p w:rsidR="006513DE" w:rsidRPr="006513DE" w:rsidRDefault="006513DE" w:rsidP="006513DE">
            <w:pPr>
              <w:jc w:val="center"/>
              <w:rPr>
                <w:rFonts w:ascii="Arial Narrow" w:eastAsia="Times New Roman" w:hAnsi="Arial Narrow"/>
                <w:b/>
                <w:bCs/>
                <w:color w:val="000000"/>
                <w:sz w:val="20"/>
                <w:szCs w:val="20"/>
                <w:lang w:val="es-CO" w:eastAsia="es-CO"/>
              </w:rPr>
            </w:pPr>
            <w:r w:rsidRPr="006513DE">
              <w:rPr>
                <w:rFonts w:ascii="Arial Narrow" w:eastAsia="Times New Roman" w:hAnsi="Arial Narrow"/>
                <w:b/>
                <w:bCs/>
                <w:color w:val="000000"/>
                <w:sz w:val="20"/>
                <w:szCs w:val="20"/>
                <w:lang w:val="es-CO" w:eastAsia="es-CO"/>
              </w:rPr>
              <w:t>100%</w:t>
            </w:r>
          </w:p>
        </w:tc>
        <w:tc>
          <w:tcPr>
            <w:tcW w:w="661" w:type="pct"/>
            <w:tcBorders>
              <w:top w:val="nil"/>
              <w:left w:val="nil"/>
              <w:bottom w:val="single" w:sz="4" w:space="0" w:color="auto"/>
              <w:right w:val="single" w:sz="8" w:space="0" w:color="auto"/>
            </w:tcBorders>
            <w:shd w:val="clear" w:color="000000" w:fill="F2F2F2"/>
            <w:vAlign w:val="center"/>
            <w:hideMark/>
          </w:tcPr>
          <w:p w:rsidR="006513DE" w:rsidRPr="006513DE" w:rsidRDefault="006513DE" w:rsidP="006513DE">
            <w:pPr>
              <w:jc w:val="center"/>
              <w:rPr>
                <w:rFonts w:ascii="Arial Narrow" w:eastAsia="Times New Roman" w:hAnsi="Arial Narrow"/>
                <w:b/>
                <w:bCs/>
                <w:color w:val="000000"/>
                <w:sz w:val="20"/>
                <w:szCs w:val="20"/>
                <w:lang w:val="es-CO" w:eastAsia="es-CO"/>
              </w:rPr>
            </w:pPr>
            <w:r w:rsidRPr="006513DE">
              <w:rPr>
                <w:rFonts w:ascii="Arial Narrow" w:eastAsia="Times New Roman" w:hAnsi="Arial Narrow"/>
                <w:b/>
                <w:bCs/>
                <w:color w:val="000000"/>
                <w:sz w:val="20"/>
                <w:szCs w:val="20"/>
                <w:lang w:val="es-CO" w:eastAsia="es-CO"/>
              </w:rPr>
              <w:t>100%</w:t>
            </w:r>
          </w:p>
        </w:tc>
      </w:tr>
      <w:tr w:rsidR="00E528F2" w:rsidRPr="006513DE" w:rsidTr="006513DE">
        <w:trPr>
          <w:trHeight w:val="765"/>
          <w:jc w:val="center"/>
        </w:trPr>
        <w:tc>
          <w:tcPr>
            <w:tcW w:w="1364" w:type="pct"/>
            <w:tcBorders>
              <w:top w:val="nil"/>
              <w:left w:val="single" w:sz="8" w:space="0" w:color="auto"/>
              <w:bottom w:val="single" w:sz="4" w:space="0" w:color="auto"/>
              <w:right w:val="single" w:sz="4" w:space="0" w:color="auto"/>
            </w:tcBorders>
            <w:shd w:val="clear" w:color="000000" w:fill="F2F2F2"/>
            <w:vAlign w:val="center"/>
            <w:hideMark/>
          </w:tcPr>
          <w:p w:rsidR="006513DE" w:rsidRPr="006513DE" w:rsidRDefault="006513DE" w:rsidP="006513DE">
            <w:pPr>
              <w:jc w:val="center"/>
              <w:rPr>
                <w:rFonts w:ascii="Arial Narrow" w:eastAsia="Times New Roman" w:hAnsi="Arial Narrow"/>
                <w:color w:val="000000"/>
                <w:sz w:val="20"/>
                <w:szCs w:val="20"/>
                <w:lang w:val="es-CO" w:eastAsia="es-CO"/>
              </w:rPr>
            </w:pPr>
            <w:r w:rsidRPr="006513DE">
              <w:rPr>
                <w:rFonts w:ascii="Arial Narrow" w:eastAsia="Times New Roman" w:hAnsi="Arial Narrow"/>
                <w:color w:val="000000"/>
                <w:sz w:val="20"/>
                <w:szCs w:val="20"/>
                <w:lang w:val="es-CO" w:eastAsia="es-CO"/>
              </w:rPr>
              <w:t>Fortalecimiento de políticas e instrumentos financieros del sistema nacional de gestión del riesgo de desastres –SNGRD.</w:t>
            </w:r>
          </w:p>
        </w:tc>
        <w:tc>
          <w:tcPr>
            <w:tcW w:w="858" w:type="pct"/>
            <w:tcBorders>
              <w:top w:val="nil"/>
              <w:left w:val="nil"/>
              <w:bottom w:val="single" w:sz="4" w:space="0" w:color="auto"/>
              <w:right w:val="single" w:sz="4" w:space="0" w:color="auto"/>
            </w:tcBorders>
            <w:shd w:val="clear" w:color="000000" w:fill="F2F2F2"/>
            <w:vAlign w:val="center"/>
            <w:hideMark/>
          </w:tcPr>
          <w:p w:rsidR="006513DE" w:rsidRPr="006513DE" w:rsidRDefault="006513DE" w:rsidP="006513DE">
            <w:pPr>
              <w:jc w:val="center"/>
              <w:rPr>
                <w:rFonts w:ascii="Arial Narrow" w:eastAsia="Times New Roman" w:hAnsi="Arial Narrow"/>
                <w:color w:val="000000"/>
                <w:sz w:val="20"/>
                <w:szCs w:val="20"/>
                <w:lang w:val="es-CO" w:eastAsia="es-CO"/>
              </w:rPr>
            </w:pPr>
            <w:r w:rsidRPr="006513DE">
              <w:rPr>
                <w:rFonts w:ascii="Arial Narrow" w:eastAsia="Times New Roman" w:hAnsi="Arial Narrow"/>
                <w:color w:val="000000"/>
                <w:sz w:val="20"/>
                <w:szCs w:val="20"/>
                <w:lang w:val="es-CO" w:eastAsia="es-CO"/>
              </w:rPr>
              <w:t>239,063,973</w:t>
            </w:r>
          </w:p>
        </w:tc>
        <w:tc>
          <w:tcPr>
            <w:tcW w:w="633" w:type="pct"/>
            <w:tcBorders>
              <w:top w:val="nil"/>
              <w:left w:val="nil"/>
              <w:bottom w:val="single" w:sz="4" w:space="0" w:color="auto"/>
              <w:right w:val="single" w:sz="4" w:space="0" w:color="auto"/>
            </w:tcBorders>
            <w:shd w:val="clear" w:color="000000" w:fill="F2F2F2"/>
            <w:vAlign w:val="center"/>
            <w:hideMark/>
          </w:tcPr>
          <w:p w:rsidR="006513DE" w:rsidRPr="006513DE" w:rsidRDefault="006513DE" w:rsidP="006513DE">
            <w:pPr>
              <w:jc w:val="center"/>
              <w:rPr>
                <w:rFonts w:ascii="Arial Narrow" w:eastAsia="Times New Roman" w:hAnsi="Arial Narrow"/>
                <w:color w:val="000000"/>
                <w:sz w:val="20"/>
                <w:szCs w:val="20"/>
                <w:lang w:val="es-CO" w:eastAsia="es-CO"/>
              </w:rPr>
            </w:pPr>
            <w:r w:rsidRPr="006513DE">
              <w:rPr>
                <w:rFonts w:ascii="Arial Narrow" w:eastAsia="Times New Roman" w:hAnsi="Arial Narrow"/>
                <w:color w:val="000000"/>
                <w:sz w:val="20"/>
                <w:szCs w:val="20"/>
                <w:lang w:val="es-CO" w:eastAsia="es-CO"/>
              </w:rPr>
              <w:t>239,055,958</w:t>
            </w:r>
          </w:p>
        </w:tc>
        <w:tc>
          <w:tcPr>
            <w:tcW w:w="745" w:type="pct"/>
            <w:tcBorders>
              <w:top w:val="nil"/>
              <w:left w:val="nil"/>
              <w:bottom w:val="single" w:sz="4" w:space="0" w:color="auto"/>
              <w:right w:val="single" w:sz="4" w:space="0" w:color="auto"/>
            </w:tcBorders>
            <w:shd w:val="clear" w:color="000000" w:fill="F2F2F2"/>
            <w:vAlign w:val="center"/>
            <w:hideMark/>
          </w:tcPr>
          <w:p w:rsidR="006513DE" w:rsidRPr="006513DE" w:rsidRDefault="006513DE" w:rsidP="006513DE">
            <w:pPr>
              <w:jc w:val="center"/>
              <w:rPr>
                <w:rFonts w:ascii="Arial Narrow" w:eastAsia="Times New Roman" w:hAnsi="Arial Narrow"/>
                <w:color w:val="000000"/>
                <w:sz w:val="20"/>
                <w:szCs w:val="20"/>
                <w:lang w:val="es-CO" w:eastAsia="es-CO"/>
              </w:rPr>
            </w:pPr>
            <w:r w:rsidRPr="006513DE">
              <w:rPr>
                <w:rFonts w:ascii="Arial Narrow" w:eastAsia="Times New Roman" w:hAnsi="Arial Narrow"/>
                <w:color w:val="000000"/>
                <w:sz w:val="20"/>
                <w:szCs w:val="20"/>
                <w:lang w:val="es-CO" w:eastAsia="es-CO"/>
              </w:rPr>
              <w:t>239,055,958</w:t>
            </w:r>
          </w:p>
        </w:tc>
        <w:tc>
          <w:tcPr>
            <w:tcW w:w="738" w:type="pct"/>
            <w:tcBorders>
              <w:top w:val="nil"/>
              <w:left w:val="nil"/>
              <w:bottom w:val="single" w:sz="4" w:space="0" w:color="auto"/>
              <w:right w:val="single" w:sz="4" w:space="0" w:color="auto"/>
            </w:tcBorders>
            <w:shd w:val="clear" w:color="000000" w:fill="F2F2F2"/>
            <w:vAlign w:val="center"/>
            <w:hideMark/>
          </w:tcPr>
          <w:p w:rsidR="006513DE" w:rsidRPr="006513DE" w:rsidRDefault="006513DE" w:rsidP="006513DE">
            <w:pPr>
              <w:jc w:val="center"/>
              <w:rPr>
                <w:rFonts w:ascii="Arial Narrow" w:eastAsia="Times New Roman" w:hAnsi="Arial Narrow"/>
                <w:b/>
                <w:bCs/>
                <w:color w:val="000000"/>
                <w:sz w:val="20"/>
                <w:szCs w:val="20"/>
                <w:lang w:val="es-CO" w:eastAsia="es-CO"/>
              </w:rPr>
            </w:pPr>
            <w:r w:rsidRPr="006513DE">
              <w:rPr>
                <w:rFonts w:ascii="Arial Narrow" w:eastAsia="Times New Roman" w:hAnsi="Arial Narrow"/>
                <w:b/>
                <w:bCs/>
                <w:color w:val="000000"/>
                <w:sz w:val="20"/>
                <w:szCs w:val="20"/>
                <w:lang w:val="es-CO" w:eastAsia="es-CO"/>
              </w:rPr>
              <w:t>100%</w:t>
            </w:r>
          </w:p>
        </w:tc>
        <w:tc>
          <w:tcPr>
            <w:tcW w:w="661" w:type="pct"/>
            <w:tcBorders>
              <w:top w:val="nil"/>
              <w:left w:val="nil"/>
              <w:bottom w:val="single" w:sz="4" w:space="0" w:color="auto"/>
              <w:right w:val="single" w:sz="8" w:space="0" w:color="auto"/>
            </w:tcBorders>
            <w:shd w:val="clear" w:color="000000" w:fill="F2F2F2"/>
            <w:vAlign w:val="center"/>
            <w:hideMark/>
          </w:tcPr>
          <w:p w:rsidR="006513DE" w:rsidRPr="006513DE" w:rsidRDefault="006513DE" w:rsidP="006513DE">
            <w:pPr>
              <w:jc w:val="center"/>
              <w:rPr>
                <w:rFonts w:ascii="Arial Narrow" w:eastAsia="Times New Roman" w:hAnsi="Arial Narrow"/>
                <w:b/>
                <w:bCs/>
                <w:color w:val="000000"/>
                <w:sz w:val="20"/>
                <w:szCs w:val="20"/>
                <w:lang w:val="es-CO" w:eastAsia="es-CO"/>
              </w:rPr>
            </w:pPr>
            <w:r w:rsidRPr="006513DE">
              <w:rPr>
                <w:rFonts w:ascii="Arial Narrow" w:eastAsia="Times New Roman" w:hAnsi="Arial Narrow"/>
                <w:b/>
                <w:bCs/>
                <w:color w:val="000000"/>
                <w:sz w:val="20"/>
                <w:szCs w:val="20"/>
                <w:lang w:val="es-CO" w:eastAsia="es-CO"/>
              </w:rPr>
              <w:t>100%</w:t>
            </w:r>
          </w:p>
        </w:tc>
      </w:tr>
      <w:tr w:rsidR="00E528F2" w:rsidRPr="006513DE" w:rsidTr="006513DE">
        <w:trPr>
          <w:trHeight w:val="765"/>
          <w:jc w:val="center"/>
        </w:trPr>
        <w:tc>
          <w:tcPr>
            <w:tcW w:w="1364" w:type="pct"/>
            <w:tcBorders>
              <w:top w:val="nil"/>
              <w:left w:val="single" w:sz="8" w:space="0" w:color="auto"/>
              <w:bottom w:val="single" w:sz="4" w:space="0" w:color="auto"/>
              <w:right w:val="single" w:sz="4" w:space="0" w:color="auto"/>
            </w:tcBorders>
            <w:shd w:val="clear" w:color="000000" w:fill="F2F2F2"/>
            <w:vAlign w:val="center"/>
            <w:hideMark/>
          </w:tcPr>
          <w:p w:rsidR="006513DE" w:rsidRPr="006513DE" w:rsidRDefault="006513DE" w:rsidP="006513DE">
            <w:pPr>
              <w:jc w:val="center"/>
              <w:rPr>
                <w:rFonts w:ascii="Arial Narrow" w:eastAsia="Times New Roman" w:hAnsi="Arial Narrow"/>
                <w:color w:val="000000"/>
                <w:sz w:val="20"/>
                <w:szCs w:val="20"/>
                <w:lang w:val="es-CO" w:eastAsia="es-CO"/>
              </w:rPr>
            </w:pPr>
            <w:r w:rsidRPr="006513DE">
              <w:rPr>
                <w:rFonts w:ascii="Arial Narrow" w:eastAsia="Times New Roman" w:hAnsi="Arial Narrow"/>
                <w:color w:val="000000"/>
                <w:sz w:val="20"/>
                <w:szCs w:val="20"/>
                <w:lang w:val="es-CO" w:eastAsia="es-CO"/>
              </w:rPr>
              <w:lastRenderedPageBreak/>
              <w:t>Asistencia técnica a las entidades territoriales en la implementación de los componentes del SNGRD de acuerdo a la ley 1523 de 2012.</w:t>
            </w:r>
          </w:p>
        </w:tc>
        <w:tc>
          <w:tcPr>
            <w:tcW w:w="858" w:type="pct"/>
            <w:tcBorders>
              <w:top w:val="nil"/>
              <w:left w:val="nil"/>
              <w:bottom w:val="single" w:sz="4" w:space="0" w:color="auto"/>
              <w:right w:val="single" w:sz="4" w:space="0" w:color="auto"/>
            </w:tcBorders>
            <w:shd w:val="clear" w:color="000000" w:fill="F2F2F2"/>
            <w:vAlign w:val="center"/>
            <w:hideMark/>
          </w:tcPr>
          <w:p w:rsidR="006513DE" w:rsidRPr="006513DE" w:rsidRDefault="006513DE" w:rsidP="006513DE">
            <w:pPr>
              <w:jc w:val="center"/>
              <w:rPr>
                <w:rFonts w:ascii="Arial Narrow" w:eastAsia="Times New Roman" w:hAnsi="Arial Narrow"/>
                <w:color w:val="000000"/>
                <w:sz w:val="20"/>
                <w:szCs w:val="20"/>
                <w:lang w:val="es-CO" w:eastAsia="es-CO"/>
              </w:rPr>
            </w:pPr>
            <w:r w:rsidRPr="006513DE">
              <w:rPr>
                <w:rFonts w:ascii="Arial Narrow" w:eastAsia="Times New Roman" w:hAnsi="Arial Narrow"/>
                <w:color w:val="000000"/>
                <w:sz w:val="20"/>
                <w:szCs w:val="20"/>
                <w:lang w:val="es-CO" w:eastAsia="es-CO"/>
              </w:rPr>
              <w:t>743,537,382</w:t>
            </w:r>
          </w:p>
        </w:tc>
        <w:tc>
          <w:tcPr>
            <w:tcW w:w="633" w:type="pct"/>
            <w:tcBorders>
              <w:top w:val="nil"/>
              <w:left w:val="nil"/>
              <w:bottom w:val="single" w:sz="4" w:space="0" w:color="auto"/>
              <w:right w:val="single" w:sz="4" w:space="0" w:color="auto"/>
            </w:tcBorders>
            <w:shd w:val="clear" w:color="000000" w:fill="F2F2F2"/>
            <w:vAlign w:val="center"/>
            <w:hideMark/>
          </w:tcPr>
          <w:p w:rsidR="006513DE" w:rsidRPr="006513DE" w:rsidRDefault="006513DE" w:rsidP="006513DE">
            <w:pPr>
              <w:jc w:val="center"/>
              <w:rPr>
                <w:rFonts w:ascii="Arial Narrow" w:eastAsia="Times New Roman" w:hAnsi="Arial Narrow"/>
                <w:color w:val="000000"/>
                <w:sz w:val="20"/>
                <w:szCs w:val="20"/>
                <w:lang w:val="es-CO" w:eastAsia="es-CO"/>
              </w:rPr>
            </w:pPr>
            <w:r w:rsidRPr="006513DE">
              <w:rPr>
                <w:rFonts w:ascii="Arial Narrow" w:eastAsia="Times New Roman" w:hAnsi="Arial Narrow"/>
                <w:color w:val="000000"/>
                <w:sz w:val="20"/>
                <w:szCs w:val="20"/>
                <w:lang w:val="es-CO" w:eastAsia="es-CO"/>
              </w:rPr>
              <w:t>743,488,869</w:t>
            </w:r>
          </w:p>
        </w:tc>
        <w:tc>
          <w:tcPr>
            <w:tcW w:w="745" w:type="pct"/>
            <w:tcBorders>
              <w:top w:val="nil"/>
              <w:left w:val="nil"/>
              <w:bottom w:val="single" w:sz="4" w:space="0" w:color="auto"/>
              <w:right w:val="single" w:sz="4" w:space="0" w:color="auto"/>
            </w:tcBorders>
            <w:shd w:val="clear" w:color="000000" w:fill="F2F2F2"/>
            <w:vAlign w:val="center"/>
            <w:hideMark/>
          </w:tcPr>
          <w:p w:rsidR="006513DE" w:rsidRPr="006513DE" w:rsidRDefault="006513DE" w:rsidP="006513DE">
            <w:pPr>
              <w:jc w:val="center"/>
              <w:rPr>
                <w:rFonts w:ascii="Arial Narrow" w:eastAsia="Times New Roman" w:hAnsi="Arial Narrow"/>
                <w:color w:val="000000"/>
                <w:sz w:val="20"/>
                <w:szCs w:val="20"/>
                <w:lang w:val="es-CO" w:eastAsia="es-CO"/>
              </w:rPr>
            </w:pPr>
            <w:r w:rsidRPr="006513DE">
              <w:rPr>
                <w:rFonts w:ascii="Arial Narrow" w:eastAsia="Times New Roman" w:hAnsi="Arial Narrow"/>
                <w:color w:val="000000"/>
                <w:sz w:val="20"/>
                <w:szCs w:val="20"/>
                <w:lang w:val="es-CO" w:eastAsia="es-CO"/>
              </w:rPr>
              <w:t>736,940,470</w:t>
            </w:r>
          </w:p>
        </w:tc>
        <w:tc>
          <w:tcPr>
            <w:tcW w:w="738" w:type="pct"/>
            <w:tcBorders>
              <w:top w:val="nil"/>
              <w:left w:val="nil"/>
              <w:bottom w:val="single" w:sz="4" w:space="0" w:color="auto"/>
              <w:right w:val="single" w:sz="4" w:space="0" w:color="auto"/>
            </w:tcBorders>
            <w:shd w:val="clear" w:color="000000" w:fill="F2F2F2"/>
            <w:vAlign w:val="center"/>
            <w:hideMark/>
          </w:tcPr>
          <w:p w:rsidR="006513DE" w:rsidRPr="006513DE" w:rsidRDefault="006513DE" w:rsidP="006513DE">
            <w:pPr>
              <w:jc w:val="center"/>
              <w:rPr>
                <w:rFonts w:ascii="Arial Narrow" w:eastAsia="Times New Roman" w:hAnsi="Arial Narrow"/>
                <w:b/>
                <w:bCs/>
                <w:color w:val="000000"/>
                <w:sz w:val="20"/>
                <w:szCs w:val="20"/>
                <w:lang w:val="es-CO" w:eastAsia="es-CO"/>
              </w:rPr>
            </w:pPr>
            <w:r w:rsidRPr="006513DE">
              <w:rPr>
                <w:rFonts w:ascii="Arial Narrow" w:eastAsia="Times New Roman" w:hAnsi="Arial Narrow"/>
                <w:b/>
                <w:bCs/>
                <w:color w:val="000000"/>
                <w:sz w:val="20"/>
                <w:szCs w:val="20"/>
                <w:lang w:val="es-CO" w:eastAsia="es-CO"/>
              </w:rPr>
              <w:t>100%</w:t>
            </w:r>
          </w:p>
        </w:tc>
        <w:tc>
          <w:tcPr>
            <w:tcW w:w="661" w:type="pct"/>
            <w:tcBorders>
              <w:top w:val="nil"/>
              <w:left w:val="nil"/>
              <w:bottom w:val="single" w:sz="4" w:space="0" w:color="auto"/>
              <w:right w:val="single" w:sz="8" w:space="0" w:color="auto"/>
            </w:tcBorders>
            <w:shd w:val="clear" w:color="000000" w:fill="F2F2F2"/>
            <w:vAlign w:val="center"/>
            <w:hideMark/>
          </w:tcPr>
          <w:p w:rsidR="006513DE" w:rsidRPr="006513DE" w:rsidRDefault="006513DE" w:rsidP="006513DE">
            <w:pPr>
              <w:jc w:val="center"/>
              <w:rPr>
                <w:rFonts w:ascii="Arial Narrow" w:eastAsia="Times New Roman" w:hAnsi="Arial Narrow"/>
                <w:b/>
                <w:bCs/>
                <w:color w:val="000000"/>
                <w:sz w:val="20"/>
                <w:szCs w:val="20"/>
                <w:lang w:val="es-CO" w:eastAsia="es-CO"/>
              </w:rPr>
            </w:pPr>
            <w:r w:rsidRPr="006513DE">
              <w:rPr>
                <w:rFonts w:ascii="Arial Narrow" w:eastAsia="Times New Roman" w:hAnsi="Arial Narrow"/>
                <w:b/>
                <w:bCs/>
                <w:color w:val="000000"/>
                <w:sz w:val="20"/>
                <w:szCs w:val="20"/>
                <w:lang w:val="es-CO" w:eastAsia="es-CO"/>
              </w:rPr>
              <w:t>99.11%</w:t>
            </w:r>
          </w:p>
        </w:tc>
      </w:tr>
      <w:tr w:rsidR="00E528F2" w:rsidRPr="006513DE" w:rsidTr="006513DE">
        <w:trPr>
          <w:trHeight w:val="780"/>
          <w:jc w:val="center"/>
        </w:trPr>
        <w:tc>
          <w:tcPr>
            <w:tcW w:w="1364" w:type="pct"/>
            <w:tcBorders>
              <w:top w:val="nil"/>
              <w:left w:val="single" w:sz="8" w:space="0" w:color="auto"/>
              <w:bottom w:val="single" w:sz="8" w:space="0" w:color="auto"/>
              <w:right w:val="single" w:sz="4" w:space="0" w:color="auto"/>
            </w:tcBorders>
            <w:shd w:val="clear" w:color="000000" w:fill="F2F2F2"/>
            <w:vAlign w:val="center"/>
            <w:hideMark/>
          </w:tcPr>
          <w:p w:rsidR="006513DE" w:rsidRPr="006513DE" w:rsidRDefault="006513DE" w:rsidP="006513DE">
            <w:pPr>
              <w:jc w:val="center"/>
              <w:rPr>
                <w:rFonts w:ascii="Arial Narrow" w:eastAsia="Times New Roman" w:hAnsi="Arial Narrow"/>
                <w:color w:val="000000"/>
                <w:sz w:val="20"/>
                <w:szCs w:val="20"/>
                <w:lang w:val="es-CO" w:eastAsia="es-CO"/>
              </w:rPr>
            </w:pPr>
            <w:r w:rsidRPr="006513DE">
              <w:rPr>
                <w:rFonts w:ascii="Arial Narrow" w:eastAsia="Times New Roman" w:hAnsi="Arial Narrow"/>
                <w:color w:val="000000"/>
                <w:sz w:val="20"/>
                <w:szCs w:val="20"/>
                <w:lang w:val="es-CO" w:eastAsia="es-CO"/>
              </w:rPr>
              <w:t>Fortalecimiento de las Capacidades Financieras Territoriales en Gestión del Riesgo de Desastres a Nivel Nacional</w:t>
            </w:r>
          </w:p>
        </w:tc>
        <w:tc>
          <w:tcPr>
            <w:tcW w:w="858" w:type="pct"/>
            <w:tcBorders>
              <w:top w:val="nil"/>
              <w:left w:val="nil"/>
              <w:bottom w:val="single" w:sz="8" w:space="0" w:color="auto"/>
              <w:right w:val="single" w:sz="4" w:space="0" w:color="auto"/>
            </w:tcBorders>
            <w:shd w:val="clear" w:color="000000" w:fill="F2F2F2"/>
            <w:vAlign w:val="center"/>
            <w:hideMark/>
          </w:tcPr>
          <w:p w:rsidR="006513DE" w:rsidRPr="006513DE" w:rsidRDefault="006513DE" w:rsidP="006513DE">
            <w:pPr>
              <w:jc w:val="center"/>
              <w:rPr>
                <w:rFonts w:ascii="Arial Narrow" w:eastAsia="Times New Roman" w:hAnsi="Arial Narrow"/>
                <w:color w:val="000000"/>
                <w:sz w:val="20"/>
                <w:szCs w:val="20"/>
                <w:lang w:val="es-CO" w:eastAsia="es-CO"/>
              </w:rPr>
            </w:pPr>
            <w:r w:rsidRPr="006513DE">
              <w:rPr>
                <w:rFonts w:ascii="Arial Narrow" w:eastAsia="Times New Roman" w:hAnsi="Arial Narrow"/>
                <w:color w:val="000000"/>
                <w:sz w:val="20"/>
                <w:szCs w:val="20"/>
                <w:lang w:val="es-CO" w:eastAsia="es-CO"/>
              </w:rPr>
              <w:t>9,536,164,008</w:t>
            </w:r>
          </w:p>
        </w:tc>
        <w:tc>
          <w:tcPr>
            <w:tcW w:w="633" w:type="pct"/>
            <w:tcBorders>
              <w:top w:val="nil"/>
              <w:left w:val="nil"/>
              <w:bottom w:val="single" w:sz="8" w:space="0" w:color="auto"/>
              <w:right w:val="single" w:sz="4" w:space="0" w:color="auto"/>
            </w:tcBorders>
            <w:shd w:val="clear" w:color="000000" w:fill="F2F2F2"/>
            <w:vAlign w:val="center"/>
            <w:hideMark/>
          </w:tcPr>
          <w:p w:rsidR="006513DE" w:rsidRPr="006513DE" w:rsidRDefault="006513DE" w:rsidP="006513DE">
            <w:pPr>
              <w:jc w:val="center"/>
              <w:rPr>
                <w:rFonts w:ascii="Arial Narrow" w:eastAsia="Times New Roman" w:hAnsi="Arial Narrow"/>
                <w:color w:val="000000"/>
                <w:sz w:val="20"/>
                <w:szCs w:val="20"/>
                <w:lang w:val="es-CO" w:eastAsia="es-CO"/>
              </w:rPr>
            </w:pPr>
            <w:r w:rsidRPr="006513DE">
              <w:rPr>
                <w:rFonts w:ascii="Arial Narrow" w:eastAsia="Times New Roman" w:hAnsi="Arial Narrow"/>
                <w:color w:val="000000"/>
                <w:sz w:val="20"/>
                <w:szCs w:val="20"/>
                <w:lang w:val="es-CO" w:eastAsia="es-CO"/>
              </w:rPr>
              <w:t>9,536,164,008</w:t>
            </w:r>
          </w:p>
        </w:tc>
        <w:tc>
          <w:tcPr>
            <w:tcW w:w="745" w:type="pct"/>
            <w:tcBorders>
              <w:top w:val="nil"/>
              <w:left w:val="nil"/>
              <w:bottom w:val="single" w:sz="8" w:space="0" w:color="auto"/>
              <w:right w:val="single" w:sz="4" w:space="0" w:color="auto"/>
            </w:tcBorders>
            <w:shd w:val="clear" w:color="000000" w:fill="F2F2F2"/>
            <w:vAlign w:val="center"/>
            <w:hideMark/>
          </w:tcPr>
          <w:p w:rsidR="006513DE" w:rsidRPr="006513DE" w:rsidRDefault="006513DE" w:rsidP="006513DE">
            <w:pPr>
              <w:jc w:val="center"/>
              <w:rPr>
                <w:rFonts w:ascii="Arial Narrow" w:eastAsia="Times New Roman" w:hAnsi="Arial Narrow"/>
                <w:color w:val="000000"/>
                <w:sz w:val="20"/>
                <w:szCs w:val="20"/>
                <w:lang w:val="es-CO" w:eastAsia="es-CO"/>
              </w:rPr>
            </w:pPr>
            <w:r w:rsidRPr="006513DE">
              <w:rPr>
                <w:rFonts w:ascii="Arial Narrow" w:eastAsia="Times New Roman" w:hAnsi="Arial Narrow"/>
                <w:color w:val="000000"/>
                <w:sz w:val="20"/>
                <w:szCs w:val="20"/>
                <w:lang w:val="es-CO" w:eastAsia="es-CO"/>
              </w:rPr>
              <w:t>9,536,164,008</w:t>
            </w:r>
          </w:p>
        </w:tc>
        <w:tc>
          <w:tcPr>
            <w:tcW w:w="738" w:type="pct"/>
            <w:tcBorders>
              <w:top w:val="nil"/>
              <w:left w:val="nil"/>
              <w:bottom w:val="single" w:sz="4" w:space="0" w:color="auto"/>
              <w:right w:val="single" w:sz="4" w:space="0" w:color="auto"/>
            </w:tcBorders>
            <w:shd w:val="clear" w:color="000000" w:fill="F2F2F2"/>
            <w:vAlign w:val="center"/>
            <w:hideMark/>
          </w:tcPr>
          <w:p w:rsidR="006513DE" w:rsidRPr="006513DE" w:rsidRDefault="006513DE" w:rsidP="006513DE">
            <w:pPr>
              <w:jc w:val="center"/>
              <w:rPr>
                <w:rFonts w:ascii="Arial Narrow" w:eastAsia="Times New Roman" w:hAnsi="Arial Narrow"/>
                <w:b/>
                <w:bCs/>
                <w:color w:val="000000"/>
                <w:sz w:val="20"/>
                <w:szCs w:val="20"/>
                <w:lang w:val="es-CO" w:eastAsia="es-CO"/>
              </w:rPr>
            </w:pPr>
            <w:r w:rsidRPr="006513DE">
              <w:rPr>
                <w:rFonts w:ascii="Arial Narrow" w:eastAsia="Times New Roman" w:hAnsi="Arial Narrow"/>
                <w:b/>
                <w:bCs/>
                <w:color w:val="000000"/>
                <w:sz w:val="20"/>
                <w:szCs w:val="20"/>
                <w:lang w:val="es-CO" w:eastAsia="es-CO"/>
              </w:rPr>
              <w:t>100%</w:t>
            </w:r>
          </w:p>
        </w:tc>
        <w:tc>
          <w:tcPr>
            <w:tcW w:w="661" w:type="pct"/>
            <w:tcBorders>
              <w:top w:val="nil"/>
              <w:left w:val="nil"/>
              <w:bottom w:val="single" w:sz="4" w:space="0" w:color="auto"/>
              <w:right w:val="single" w:sz="8" w:space="0" w:color="auto"/>
            </w:tcBorders>
            <w:shd w:val="clear" w:color="000000" w:fill="F2F2F2"/>
            <w:vAlign w:val="center"/>
            <w:hideMark/>
          </w:tcPr>
          <w:p w:rsidR="006513DE" w:rsidRPr="006513DE" w:rsidRDefault="006513DE" w:rsidP="006513DE">
            <w:pPr>
              <w:jc w:val="center"/>
              <w:rPr>
                <w:rFonts w:ascii="Arial Narrow" w:eastAsia="Times New Roman" w:hAnsi="Arial Narrow"/>
                <w:b/>
                <w:bCs/>
                <w:color w:val="000000"/>
                <w:sz w:val="20"/>
                <w:szCs w:val="20"/>
                <w:lang w:val="es-CO" w:eastAsia="es-CO"/>
              </w:rPr>
            </w:pPr>
            <w:r w:rsidRPr="006513DE">
              <w:rPr>
                <w:rFonts w:ascii="Arial Narrow" w:eastAsia="Times New Roman" w:hAnsi="Arial Narrow"/>
                <w:b/>
                <w:bCs/>
                <w:color w:val="000000"/>
                <w:sz w:val="20"/>
                <w:szCs w:val="20"/>
                <w:lang w:val="es-CO" w:eastAsia="es-CO"/>
              </w:rPr>
              <w:t>100%</w:t>
            </w:r>
          </w:p>
        </w:tc>
      </w:tr>
    </w:tbl>
    <w:p w:rsidR="00493B14" w:rsidRPr="00E528F2" w:rsidRDefault="00493B14" w:rsidP="004E42C8">
      <w:pPr>
        <w:pStyle w:val="Prrafodelista"/>
        <w:ind w:left="720"/>
        <w:rPr>
          <w:rFonts w:ascii="Arial" w:hAnsi="Arial" w:cs="Arial"/>
          <w:lang w:val="es-ES_tradnl"/>
        </w:rPr>
      </w:pPr>
    </w:p>
    <w:p w:rsidR="00FD6AB4" w:rsidRPr="00E528F2" w:rsidRDefault="00FD6AB4" w:rsidP="004E42C8">
      <w:pPr>
        <w:pStyle w:val="Prrafodelista"/>
        <w:ind w:left="720"/>
        <w:rPr>
          <w:rFonts w:ascii="Arial" w:hAnsi="Arial" w:cs="Arial"/>
          <w:lang w:val="es-ES_tradnl"/>
        </w:rPr>
      </w:pPr>
    </w:p>
    <w:p w:rsidR="00FD6AB4" w:rsidRPr="00E528F2" w:rsidRDefault="00FD6AB4" w:rsidP="00FD6AB4">
      <w:pPr>
        <w:rPr>
          <w:rFonts w:ascii="Arial Narrow" w:hAnsi="Arial Narrow" w:cs="Arial"/>
        </w:rPr>
      </w:pPr>
      <w:r w:rsidRPr="00E528F2">
        <w:rPr>
          <w:rFonts w:ascii="Arial Narrow" w:hAnsi="Arial Narrow" w:cs="Arial"/>
        </w:rPr>
        <w:t xml:space="preserve">De acuerdo a lo anterior, </w:t>
      </w:r>
      <w:r w:rsidR="004C5A57" w:rsidRPr="00E528F2">
        <w:rPr>
          <w:rFonts w:ascii="Arial Narrow" w:hAnsi="Arial Narrow" w:cs="Arial"/>
        </w:rPr>
        <w:t xml:space="preserve">los recursos para los Proyectos de Inversión fueron comprometidos y Obligados de la siguiente manera: </w:t>
      </w:r>
    </w:p>
    <w:p w:rsidR="00FD6AB4" w:rsidRPr="00E528F2" w:rsidRDefault="00FD6AB4" w:rsidP="00FD6AB4">
      <w:pPr>
        <w:pStyle w:val="Prrafodelista"/>
        <w:ind w:left="720"/>
        <w:rPr>
          <w:rFonts w:ascii="Arial" w:hAnsi="Arial" w:cs="Arial"/>
          <w:sz w:val="24"/>
          <w:lang w:val="es-ES_tradnl"/>
        </w:rPr>
      </w:pPr>
    </w:p>
    <w:p w:rsidR="00FD6AB4" w:rsidRPr="00E528F2" w:rsidRDefault="00FD6AB4" w:rsidP="00FD6AB4">
      <w:pPr>
        <w:pStyle w:val="Prrafodelista"/>
        <w:ind w:left="0"/>
        <w:rPr>
          <w:rFonts w:ascii="Arial Narrow" w:hAnsi="Arial Narrow" w:cs="Arial"/>
          <w:sz w:val="24"/>
          <w:lang w:val="es-ES_tradnl"/>
        </w:rPr>
      </w:pPr>
      <w:r w:rsidRPr="00E528F2">
        <w:rPr>
          <w:rFonts w:ascii="Arial Narrow" w:hAnsi="Arial Narrow" w:cs="Arial"/>
          <w:sz w:val="24"/>
          <w:lang w:val="es-ES_tradnl"/>
        </w:rPr>
        <w:t>•</w:t>
      </w:r>
      <w:r w:rsidRPr="00E528F2">
        <w:rPr>
          <w:rFonts w:ascii="Arial Narrow" w:hAnsi="Arial Narrow" w:cs="Arial"/>
          <w:sz w:val="24"/>
          <w:lang w:val="es-ES_tradnl"/>
        </w:rPr>
        <w:tab/>
      </w:r>
      <w:r w:rsidRPr="00E528F2">
        <w:rPr>
          <w:rFonts w:ascii="Arial Narrow" w:hAnsi="Arial Narrow" w:cs="Arial"/>
          <w:b/>
          <w:sz w:val="24"/>
          <w:lang w:val="es-ES_tradnl"/>
        </w:rPr>
        <w:t>Implementación del Sistema Nacional de Información para la Gestión del Riesgo de Desastres.</w:t>
      </w:r>
      <w:r w:rsidRPr="00E528F2">
        <w:rPr>
          <w:rFonts w:ascii="Arial Narrow" w:hAnsi="Arial Narrow" w:cs="Arial"/>
          <w:sz w:val="24"/>
          <w:lang w:val="es-ES_tradnl"/>
        </w:rPr>
        <w:t xml:space="preserve"> </w:t>
      </w:r>
    </w:p>
    <w:p w:rsidR="00FD6AB4" w:rsidRPr="00E528F2" w:rsidRDefault="00FD6AB4" w:rsidP="00FD6AB4">
      <w:pPr>
        <w:pStyle w:val="Prrafodelista"/>
        <w:ind w:left="720"/>
        <w:rPr>
          <w:rFonts w:ascii="Arial Narrow" w:hAnsi="Arial Narrow" w:cs="Arial"/>
          <w:sz w:val="24"/>
        </w:rPr>
      </w:pPr>
    </w:p>
    <w:p w:rsidR="007A73A8" w:rsidRPr="00E528F2" w:rsidRDefault="00FD6AB4" w:rsidP="00FD6AB4">
      <w:pPr>
        <w:jc w:val="both"/>
        <w:rPr>
          <w:rFonts w:ascii="Arial Narrow" w:hAnsi="Arial Narrow" w:cs="Arial"/>
        </w:rPr>
      </w:pPr>
      <w:r w:rsidRPr="00E528F2">
        <w:rPr>
          <w:rFonts w:ascii="Arial Narrow" w:hAnsi="Arial Narrow" w:cs="Arial"/>
        </w:rPr>
        <w:t>El proyecto tiene el objetivo de Implementar el Sistema Nacional de Información para la Gestión del Riesgo de Desastres, que permita la articulación e integración de la información generada por las entidades de orden nacional y territorial, así como el fomento de su buen uso y generación, conforme a lo establecido en el capítulo IV de la Ley 1523 de 2012.</w:t>
      </w:r>
    </w:p>
    <w:p w:rsidR="004C5A57" w:rsidRPr="00E528F2" w:rsidRDefault="004C5A57" w:rsidP="00FD6AB4">
      <w:pPr>
        <w:jc w:val="both"/>
        <w:rPr>
          <w:rFonts w:ascii="Arial Narrow" w:hAnsi="Arial Narrow" w:cs="Arial"/>
        </w:rPr>
      </w:pPr>
    </w:p>
    <w:p w:rsidR="004C5A57" w:rsidRPr="00E528F2" w:rsidRDefault="004C5A57" w:rsidP="00FD6AB4">
      <w:pPr>
        <w:jc w:val="both"/>
        <w:rPr>
          <w:rFonts w:ascii="Arial Narrow" w:hAnsi="Arial Narrow" w:cs="Arial"/>
        </w:rPr>
      </w:pPr>
      <w:r w:rsidRPr="00E528F2">
        <w:rPr>
          <w:rFonts w:ascii="Arial Narrow" w:hAnsi="Arial Narrow" w:cs="Arial"/>
        </w:rPr>
        <w:t xml:space="preserve">Para el proyecto, se asignaron inicialmente $137.939.418 los cuales se comprometieron y se obligaron en un 100%. Al proyecto no se le asignaron recursos para la vigencia 2018. </w:t>
      </w:r>
    </w:p>
    <w:p w:rsidR="004C5A57" w:rsidRPr="00E528F2" w:rsidRDefault="004C5A57" w:rsidP="00FD6AB4">
      <w:pPr>
        <w:jc w:val="both"/>
        <w:rPr>
          <w:rFonts w:ascii="Arial Narrow" w:hAnsi="Arial Narrow" w:cs="Arial"/>
        </w:rPr>
      </w:pPr>
    </w:p>
    <w:p w:rsidR="00AA5D8F" w:rsidRPr="00E528F2" w:rsidRDefault="00E86796" w:rsidP="00E86796">
      <w:pPr>
        <w:pStyle w:val="Prrafodelista"/>
        <w:numPr>
          <w:ilvl w:val="0"/>
          <w:numId w:val="27"/>
        </w:numPr>
        <w:ind w:left="0" w:firstLine="0"/>
        <w:contextualSpacing/>
        <w:jc w:val="both"/>
        <w:rPr>
          <w:rFonts w:ascii="Arial Narrow" w:hAnsi="Arial Narrow" w:cs="Arial"/>
          <w:b/>
          <w:sz w:val="24"/>
          <w:szCs w:val="24"/>
        </w:rPr>
      </w:pPr>
      <w:r w:rsidRPr="00E528F2">
        <w:rPr>
          <w:rFonts w:ascii="Arial Narrow" w:hAnsi="Arial Narrow" w:cs="Arial"/>
          <w:b/>
          <w:bCs/>
          <w:sz w:val="24"/>
          <w:szCs w:val="24"/>
          <w:lang w:val="es-ES_tradnl"/>
        </w:rPr>
        <w:t xml:space="preserve">Asistencia Técnica a las entidades territoriales en la implementación de los componentes del Sistema Nacional de Gestión del Riesgo de Desastres de acuerdo a lo establecido en la ley 1523 de 2012.   </w:t>
      </w:r>
    </w:p>
    <w:p w:rsidR="00E86796" w:rsidRPr="00E528F2" w:rsidRDefault="00E86796" w:rsidP="00E86796">
      <w:pPr>
        <w:pStyle w:val="Prrafodelista"/>
        <w:ind w:left="0"/>
        <w:jc w:val="both"/>
        <w:rPr>
          <w:rFonts w:ascii="Arial Narrow" w:hAnsi="Arial Narrow" w:cs="Arial"/>
          <w:sz w:val="24"/>
          <w:szCs w:val="24"/>
        </w:rPr>
      </w:pPr>
    </w:p>
    <w:p w:rsidR="00E86796" w:rsidRPr="00E528F2" w:rsidRDefault="00E86796" w:rsidP="00E86796">
      <w:pPr>
        <w:contextualSpacing/>
        <w:jc w:val="both"/>
        <w:rPr>
          <w:rFonts w:ascii="Arial Narrow" w:hAnsi="Arial Narrow" w:cs="Arial"/>
        </w:rPr>
      </w:pPr>
      <w:r w:rsidRPr="00E528F2">
        <w:rPr>
          <w:rFonts w:ascii="Arial Narrow" w:hAnsi="Arial Narrow" w:cs="Arial"/>
        </w:rPr>
        <w:t>El proyecto tiene como  objetivo acompañar integralmente a las entidades territoriales en el fortalecimiento de capacidades para la implementación de los componentes del Sistema Nacional de Gestión del Riesgo de Desastres conforme a lo est</w:t>
      </w:r>
      <w:r w:rsidR="006650BE" w:rsidRPr="00E528F2">
        <w:rPr>
          <w:rFonts w:ascii="Arial Narrow" w:hAnsi="Arial Narrow" w:cs="Arial"/>
        </w:rPr>
        <w:t xml:space="preserve">ipulado en la Ley 1523 de 2012. </w:t>
      </w:r>
    </w:p>
    <w:p w:rsidR="00E86796" w:rsidRPr="00E528F2" w:rsidRDefault="00E86796" w:rsidP="00E86796">
      <w:pPr>
        <w:pStyle w:val="Prrafodelista"/>
        <w:ind w:left="360"/>
        <w:contextualSpacing/>
        <w:jc w:val="both"/>
        <w:rPr>
          <w:rFonts w:ascii="Arial Narrow" w:hAnsi="Arial Narrow" w:cs="Arial"/>
          <w:sz w:val="24"/>
          <w:szCs w:val="24"/>
        </w:rPr>
      </w:pPr>
    </w:p>
    <w:p w:rsidR="00E86796" w:rsidRPr="00E528F2" w:rsidRDefault="00E86796" w:rsidP="00E86796">
      <w:pPr>
        <w:jc w:val="both"/>
        <w:rPr>
          <w:rFonts w:ascii="Arial Narrow" w:hAnsi="Arial Narrow" w:cs="Arial"/>
        </w:rPr>
      </w:pPr>
      <w:r w:rsidRPr="00E528F2">
        <w:rPr>
          <w:rFonts w:ascii="Arial Narrow" w:hAnsi="Arial Narrow" w:cs="Arial"/>
        </w:rPr>
        <w:t>Con este proyecto se busca mejorar el modelo de acompañamiento con el fin de lograr mayor integralidad en el modo cómo se aborda el riesgo en el ordenamiento territorial, de forma coordinada con las entidades del orden nacional responsables del ordenamiento ambiental y territorial (Ministerio de Ambiente y Desarrollo Sostenible - MADS y el Ministerio de Vivienda, Ciudad y Territorio - MVCT), así como brindar asesoría y acompañamiento en la formulación de proyectos de inversión para que las entidades territoriales puedan acceder a los recursos del FNGRD, tal como lo establece los Artículos N°32 y N°37 de la Ley 1523 de 2012. Esto servirá a las entidades territoriales para fortalecer los instrumentos y para priorizar, programar y ejecutar acciones concretas siguiendo los procesos de la Política de Gestión del Riesgo de Desastres y fortaleciendo los mecanismos de cofinanciación.</w:t>
      </w:r>
    </w:p>
    <w:p w:rsidR="006650BE" w:rsidRPr="00E528F2" w:rsidRDefault="006650BE" w:rsidP="00E86796">
      <w:pPr>
        <w:jc w:val="both"/>
        <w:rPr>
          <w:rFonts w:ascii="Arial Narrow" w:hAnsi="Arial Narrow" w:cs="Arial"/>
        </w:rPr>
      </w:pPr>
    </w:p>
    <w:p w:rsidR="00E86796" w:rsidRPr="00E528F2" w:rsidRDefault="006650BE" w:rsidP="00335111">
      <w:pPr>
        <w:jc w:val="both"/>
        <w:rPr>
          <w:rFonts w:ascii="Arial" w:hAnsi="Arial" w:cs="Arial"/>
        </w:rPr>
      </w:pPr>
      <w:r w:rsidRPr="00E528F2">
        <w:rPr>
          <w:rFonts w:ascii="Arial Narrow" w:hAnsi="Arial Narrow" w:cs="Arial"/>
        </w:rPr>
        <w:lastRenderedPageBreak/>
        <w:t xml:space="preserve">Para el proyecto, se asignaron inicialmente $743.537.382, de los cuales se comprometieron $743.488.869, es decir un 99,9% y se obligaron $736.940.470, es decir 99,11% cumpliendo así las metas que se programaron al principio de la vigencia para el Acuerdo de Desempeño. </w:t>
      </w:r>
    </w:p>
    <w:p w:rsidR="00E86796" w:rsidRPr="00E528F2" w:rsidRDefault="00E86796" w:rsidP="00E86796">
      <w:pPr>
        <w:jc w:val="both"/>
        <w:rPr>
          <w:rFonts w:ascii="Arial" w:hAnsi="Arial" w:cs="Arial"/>
          <w:sz w:val="32"/>
        </w:rPr>
      </w:pPr>
    </w:p>
    <w:p w:rsidR="00E86796" w:rsidRPr="00E528F2" w:rsidRDefault="00F472BA" w:rsidP="00F472BA">
      <w:pPr>
        <w:pStyle w:val="Prrafodelista"/>
        <w:numPr>
          <w:ilvl w:val="0"/>
          <w:numId w:val="27"/>
        </w:numPr>
        <w:jc w:val="both"/>
        <w:rPr>
          <w:rFonts w:ascii="Arial Narrow" w:hAnsi="Arial Narrow" w:cs="Arial"/>
          <w:sz w:val="32"/>
          <w:szCs w:val="24"/>
        </w:rPr>
      </w:pPr>
      <w:r w:rsidRPr="00E528F2">
        <w:rPr>
          <w:rFonts w:ascii="Arial Narrow" w:hAnsi="Arial Narrow" w:cs="Arial"/>
          <w:b/>
          <w:bCs/>
          <w:color w:val="000000"/>
          <w:sz w:val="24"/>
          <w:lang w:eastAsia="es-CO"/>
        </w:rPr>
        <w:t xml:space="preserve">Fortalecimiento de políticas e instrumentos financieros del sistema nacional de gestión del riesgo de desastres –SNGRD. </w:t>
      </w:r>
    </w:p>
    <w:p w:rsidR="00335111" w:rsidRPr="00E528F2" w:rsidRDefault="00335111" w:rsidP="00335111">
      <w:pPr>
        <w:jc w:val="both"/>
        <w:rPr>
          <w:rFonts w:ascii="Arial Narrow" w:hAnsi="Arial Narrow" w:cs="Arial"/>
          <w:sz w:val="32"/>
        </w:rPr>
      </w:pPr>
    </w:p>
    <w:p w:rsidR="00335111" w:rsidRPr="00E528F2" w:rsidRDefault="00335111" w:rsidP="00335111">
      <w:pPr>
        <w:jc w:val="both"/>
        <w:rPr>
          <w:rFonts w:ascii="Arial Narrow" w:hAnsi="Arial Narrow" w:cs="Arial"/>
        </w:rPr>
      </w:pPr>
      <w:r w:rsidRPr="00E528F2">
        <w:rPr>
          <w:rFonts w:ascii="Arial Narrow" w:hAnsi="Arial Narrow" w:cs="Arial"/>
        </w:rPr>
        <w:t>El proyecto tiene como objetivos</w:t>
      </w:r>
      <w:r w:rsidRPr="00E528F2">
        <w:t xml:space="preserve"> </w:t>
      </w:r>
      <w:r w:rsidRPr="00E528F2">
        <w:rPr>
          <w:rFonts w:ascii="Arial Narrow" w:hAnsi="Arial Narrow" w:cs="Arial"/>
        </w:rPr>
        <w:t>generar instrumentos que promuevan la implementación de la política nacional de GRD, establecer la responsabilidad de las entidades públicas, privadas y comunitarias sobre las formas y mecanismos de participación en la gestión del riesgo de desastres e</w:t>
      </w:r>
      <w:r w:rsidRPr="00E528F2">
        <w:t xml:space="preserve"> </w:t>
      </w:r>
      <w:r w:rsidRPr="00E528F2">
        <w:rPr>
          <w:rFonts w:ascii="Arial Narrow" w:hAnsi="Arial Narrow" w:cs="Arial"/>
        </w:rPr>
        <w:t xml:space="preserve">incrementar las capacidades al interior de la institucionalidad del SNGRD en los procesos de la gestión del riesgo de desastres. </w:t>
      </w:r>
    </w:p>
    <w:p w:rsidR="00335111" w:rsidRPr="00E528F2" w:rsidRDefault="00335111" w:rsidP="00335111">
      <w:pPr>
        <w:jc w:val="both"/>
        <w:rPr>
          <w:rFonts w:ascii="Arial Narrow" w:hAnsi="Arial Narrow" w:cs="Arial"/>
        </w:rPr>
      </w:pPr>
    </w:p>
    <w:p w:rsidR="00335111" w:rsidRPr="00E528F2" w:rsidRDefault="00CB70BE" w:rsidP="00335111">
      <w:pPr>
        <w:jc w:val="both"/>
        <w:rPr>
          <w:rFonts w:ascii="Arial Narrow" w:hAnsi="Arial Narrow" w:cs="Arial"/>
          <w:lang w:val="es-CO"/>
        </w:rPr>
      </w:pPr>
      <w:r w:rsidRPr="00E528F2">
        <w:rPr>
          <w:rFonts w:ascii="Arial Narrow" w:hAnsi="Arial Narrow" w:cs="Arial"/>
          <w:lang w:val="es-CO"/>
        </w:rPr>
        <w:t xml:space="preserve">Para </w:t>
      </w:r>
      <w:r w:rsidR="0069029B" w:rsidRPr="00E528F2">
        <w:rPr>
          <w:rFonts w:ascii="Arial Narrow" w:hAnsi="Arial Narrow" w:cs="Arial"/>
          <w:lang w:val="es-CO"/>
        </w:rPr>
        <w:t xml:space="preserve">el proyecto se asignaron inicialmente $239.063.973 de los cuales se comprometieron y se obligaron $239.055.958, es decir el 100% de los recursos, cumpliendo con la meta planteada inicialmente para el Acuerdo de Desempeño.  </w:t>
      </w:r>
    </w:p>
    <w:p w:rsidR="00B7067A" w:rsidRPr="00E528F2" w:rsidRDefault="00B7067A" w:rsidP="00335111">
      <w:pPr>
        <w:jc w:val="both"/>
        <w:rPr>
          <w:rFonts w:ascii="Arial Narrow" w:hAnsi="Arial Narrow" w:cs="Arial"/>
          <w:lang w:val="es-CO"/>
        </w:rPr>
      </w:pPr>
    </w:p>
    <w:p w:rsidR="00B7067A" w:rsidRPr="00E528F2" w:rsidRDefault="00B7067A" w:rsidP="00B7067A">
      <w:pPr>
        <w:pStyle w:val="Prrafodelista"/>
        <w:numPr>
          <w:ilvl w:val="0"/>
          <w:numId w:val="27"/>
        </w:numPr>
        <w:jc w:val="both"/>
        <w:rPr>
          <w:rFonts w:ascii="Arial Narrow" w:hAnsi="Arial Narrow" w:cs="Arial"/>
          <w:sz w:val="32"/>
          <w:szCs w:val="24"/>
        </w:rPr>
      </w:pPr>
      <w:r w:rsidRPr="00E528F2">
        <w:rPr>
          <w:rFonts w:ascii="Arial Narrow" w:hAnsi="Arial Narrow" w:cs="Arial"/>
          <w:b/>
          <w:bCs/>
          <w:color w:val="000000"/>
          <w:sz w:val="24"/>
          <w:lang w:eastAsia="es-CO"/>
        </w:rPr>
        <w:t xml:space="preserve">Fortalecimiento de las Capacidades Financieras Territoriales en Gestión del Riesgo de Desastres a Nivel Nacional. </w:t>
      </w:r>
    </w:p>
    <w:p w:rsidR="00B7067A" w:rsidRPr="00E528F2" w:rsidRDefault="00B7067A" w:rsidP="00B7067A">
      <w:pPr>
        <w:jc w:val="both"/>
        <w:rPr>
          <w:rFonts w:ascii="Arial Narrow" w:hAnsi="Arial Narrow" w:cs="Arial"/>
          <w:sz w:val="32"/>
        </w:rPr>
      </w:pPr>
    </w:p>
    <w:p w:rsidR="00B7067A" w:rsidRPr="00E528F2" w:rsidRDefault="00B7067A" w:rsidP="00B7067A">
      <w:pPr>
        <w:jc w:val="both"/>
        <w:rPr>
          <w:rFonts w:ascii="Arial Narrow" w:hAnsi="Arial Narrow" w:cs="Arial"/>
        </w:rPr>
      </w:pPr>
      <w:r w:rsidRPr="00E528F2">
        <w:rPr>
          <w:rFonts w:ascii="Arial Narrow" w:hAnsi="Arial Narrow" w:cs="Arial"/>
        </w:rPr>
        <w:t xml:space="preserve">El proyecto para el Fortalecimiento de las Capacidades Financieras, se formuló en el segundo semestre de la vigencia 2017 y para su correcto desarrolló fue necesario realizar una adición presupuestal al rubro de inversión. </w:t>
      </w:r>
    </w:p>
    <w:p w:rsidR="00B7067A" w:rsidRPr="00E528F2" w:rsidRDefault="00B7067A" w:rsidP="00B7067A">
      <w:pPr>
        <w:jc w:val="both"/>
        <w:rPr>
          <w:rFonts w:ascii="Arial Narrow" w:hAnsi="Arial Narrow" w:cs="Arial"/>
        </w:rPr>
      </w:pPr>
    </w:p>
    <w:p w:rsidR="00B7067A" w:rsidRPr="00E528F2" w:rsidRDefault="00B7067A" w:rsidP="00B7067A">
      <w:pPr>
        <w:jc w:val="both"/>
        <w:rPr>
          <w:rFonts w:ascii="Arial Narrow" w:hAnsi="Arial Narrow" w:cs="Arial"/>
        </w:rPr>
      </w:pPr>
      <w:r w:rsidRPr="00E528F2">
        <w:rPr>
          <w:rFonts w:ascii="Arial Narrow" w:hAnsi="Arial Narrow" w:cs="Arial"/>
        </w:rPr>
        <w:t>Dicha adición presupuestal fue aprobada mediante Resolución 2353 del 14 de julio de 2017</w:t>
      </w:r>
      <w:r w:rsidR="007112AB" w:rsidRPr="00E528F2">
        <w:rPr>
          <w:rFonts w:ascii="Arial Narrow" w:hAnsi="Arial Narrow" w:cs="Arial"/>
        </w:rPr>
        <w:t xml:space="preserve"> por valor de $9.536.164.008 y los recursos fueron asignados al Proyecto de Inversión formulado y posteriormente transferidos al FNGRD para su ejecución. </w:t>
      </w:r>
    </w:p>
    <w:p w:rsidR="007112AB" w:rsidRPr="00E528F2" w:rsidRDefault="007112AB" w:rsidP="00B7067A">
      <w:pPr>
        <w:jc w:val="both"/>
        <w:rPr>
          <w:rFonts w:ascii="Arial Narrow" w:hAnsi="Arial Narrow" w:cs="Arial"/>
        </w:rPr>
      </w:pPr>
    </w:p>
    <w:p w:rsidR="007112AB" w:rsidRPr="00E528F2" w:rsidRDefault="007112AB" w:rsidP="00B7067A">
      <w:pPr>
        <w:jc w:val="both"/>
        <w:rPr>
          <w:rFonts w:ascii="Arial Narrow" w:hAnsi="Arial Narrow" w:cs="Arial"/>
        </w:rPr>
      </w:pPr>
      <w:r w:rsidRPr="00E528F2">
        <w:rPr>
          <w:rFonts w:ascii="Arial Narrow" w:hAnsi="Arial Narrow" w:cs="Arial"/>
        </w:rPr>
        <w:t xml:space="preserve">Para el proyecto se comprometieron $9.536.164.008, es decir el 100%. </w:t>
      </w:r>
    </w:p>
    <w:p w:rsidR="00B7067A" w:rsidRPr="00335111" w:rsidRDefault="00B7067A" w:rsidP="00335111">
      <w:pPr>
        <w:jc w:val="both"/>
        <w:rPr>
          <w:rFonts w:ascii="Arial Narrow" w:hAnsi="Arial Narrow" w:cs="Arial"/>
          <w:lang w:val="es-CO"/>
        </w:rPr>
      </w:pPr>
    </w:p>
    <w:p w:rsidR="00335111" w:rsidRPr="00335111" w:rsidRDefault="00335111" w:rsidP="00335111">
      <w:pPr>
        <w:jc w:val="both"/>
        <w:rPr>
          <w:rFonts w:ascii="Arial Narrow" w:hAnsi="Arial Narrow" w:cs="Arial"/>
          <w:sz w:val="32"/>
        </w:rPr>
      </w:pPr>
    </w:p>
    <w:p w:rsidR="00F472BA" w:rsidRDefault="00F472BA" w:rsidP="00F472BA">
      <w:pPr>
        <w:pStyle w:val="Prrafodelista"/>
        <w:ind w:left="360"/>
        <w:rPr>
          <w:rFonts w:ascii="Arial" w:hAnsi="Arial" w:cs="Arial"/>
          <w:sz w:val="24"/>
        </w:rPr>
      </w:pPr>
    </w:p>
    <w:p w:rsidR="00335111" w:rsidRPr="006A642F" w:rsidRDefault="00335111" w:rsidP="00F472BA">
      <w:pPr>
        <w:pStyle w:val="Prrafodelista"/>
        <w:ind w:left="360"/>
        <w:rPr>
          <w:rFonts w:ascii="Arial" w:hAnsi="Arial" w:cs="Arial"/>
          <w:sz w:val="24"/>
        </w:rPr>
      </w:pPr>
    </w:p>
    <w:p w:rsidR="00F472BA" w:rsidRDefault="00F472BA" w:rsidP="00F472BA">
      <w:pPr>
        <w:pStyle w:val="Prrafodelista"/>
        <w:ind w:left="360"/>
        <w:jc w:val="both"/>
        <w:rPr>
          <w:rFonts w:ascii="Arial" w:hAnsi="Arial" w:cs="Arial"/>
          <w:sz w:val="32"/>
          <w:szCs w:val="24"/>
        </w:rPr>
      </w:pPr>
    </w:p>
    <w:p w:rsidR="00BB31B3" w:rsidRDefault="00BB31B3" w:rsidP="00F472BA">
      <w:pPr>
        <w:pStyle w:val="Prrafodelista"/>
        <w:ind w:left="360"/>
        <w:jc w:val="both"/>
        <w:rPr>
          <w:rFonts w:ascii="Arial" w:hAnsi="Arial" w:cs="Arial"/>
          <w:sz w:val="32"/>
          <w:szCs w:val="24"/>
        </w:rPr>
      </w:pPr>
    </w:p>
    <w:p w:rsidR="00BB31B3" w:rsidRDefault="00BB31B3" w:rsidP="00F472BA">
      <w:pPr>
        <w:pStyle w:val="Prrafodelista"/>
        <w:ind w:left="360"/>
        <w:jc w:val="both"/>
        <w:rPr>
          <w:rFonts w:ascii="Arial" w:hAnsi="Arial" w:cs="Arial"/>
          <w:sz w:val="32"/>
          <w:szCs w:val="24"/>
        </w:rPr>
      </w:pPr>
    </w:p>
    <w:p w:rsidR="00BB31B3" w:rsidRPr="00F472BA" w:rsidRDefault="00BB31B3" w:rsidP="00F472BA">
      <w:pPr>
        <w:pStyle w:val="Prrafodelista"/>
        <w:ind w:left="360"/>
        <w:jc w:val="both"/>
        <w:rPr>
          <w:rFonts w:ascii="Arial" w:hAnsi="Arial" w:cs="Arial"/>
          <w:sz w:val="32"/>
          <w:szCs w:val="24"/>
        </w:rPr>
      </w:pPr>
    </w:p>
    <w:sectPr w:rsidR="00BB31B3" w:rsidRPr="00F472BA" w:rsidSect="00651025">
      <w:pgSz w:w="12240" w:h="15840"/>
      <w:pgMar w:top="1701" w:right="1701" w:bottom="1701"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340" w:rsidRDefault="00DC5340" w:rsidP="001945CC">
      <w:r>
        <w:separator/>
      </w:r>
    </w:p>
  </w:endnote>
  <w:endnote w:type="continuationSeparator" w:id="0">
    <w:p w:rsidR="00DC5340" w:rsidRDefault="00DC5340" w:rsidP="0019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40" w:rsidRDefault="00DC534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40" w:rsidRDefault="00DC534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40" w:rsidRDefault="00DC53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340" w:rsidRDefault="00DC5340" w:rsidP="001945CC">
      <w:r>
        <w:separator/>
      </w:r>
    </w:p>
  </w:footnote>
  <w:footnote w:type="continuationSeparator" w:id="0">
    <w:p w:rsidR="00DC5340" w:rsidRDefault="00DC5340" w:rsidP="00194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40" w:rsidRDefault="00DC5340">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78617" o:spid="_x0000_s2050" type="#_x0000_t75" style="position:absolute;margin-left:0;margin-top:0;width:612pt;height:11in;z-index:-251657216;mso-position-horizontal:center;mso-position-horizontal-relative:margin;mso-position-vertical:center;mso-position-vertical-relative:margin" o:allowincell="f">
          <v:imagedata r:id="rId1" o:title="membrete hoj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40" w:rsidRDefault="00DC5340">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78618" o:spid="_x0000_s2051" type="#_x0000_t75" style="position:absolute;margin-left:-85.05pt;margin-top:-97.65pt;width:612pt;height:11in;z-index:-251656192;mso-position-horizontal-relative:margin;mso-position-vertical-relative:margin" o:allowincell="f">
          <v:imagedata r:id="rId1" o:title="membrete hoj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40" w:rsidRDefault="00DC5340">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78616" o:spid="_x0000_s2049" type="#_x0000_t75" style="position:absolute;margin-left:0;margin-top:0;width:612pt;height:11in;z-index:-251658240;mso-position-horizontal:center;mso-position-horizontal-relative:margin;mso-position-vertical:center;mso-position-vertical-relative:margin" o:allowincell="f">
          <v:imagedata r:id="rId1" o:title="membrete hoj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2A32"/>
    <w:multiLevelType w:val="hybridMultilevel"/>
    <w:tmpl w:val="BF4C5BA0"/>
    <w:lvl w:ilvl="0" w:tplc="240A0009">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nsid w:val="0B171254"/>
    <w:multiLevelType w:val="hybridMultilevel"/>
    <w:tmpl w:val="891A34E8"/>
    <w:lvl w:ilvl="0" w:tplc="FD485B9E">
      <w:start w:val="1"/>
      <w:numFmt w:val="bullet"/>
      <w:lvlText w:val="-"/>
      <w:lvlJc w:val="left"/>
      <w:pPr>
        <w:ind w:left="1440" w:hanging="360"/>
      </w:pPr>
      <w:rPr>
        <w:rFonts w:ascii="Arial Narrow" w:hAnsi="Arial Narro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12573ACD"/>
    <w:multiLevelType w:val="hybridMultilevel"/>
    <w:tmpl w:val="068437FE"/>
    <w:lvl w:ilvl="0" w:tplc="2A56A6CA">
      <w:start w:val="543"/>
      <w:numFmt w:val="bullet"/>
      <w:lvlText w:val=""/>
      <w:lvlJc w:val="left"/>
      <w:pPr>
        <w:ind w:left="720" w:hanging="360"/>
      </w:pPr>
      <w:rPr>
        <w:rFonts w:ascii="Symbol"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46342EE"/>
    <w:multiLevelType w:val="hybridMultilevel"/>
    <w:tmpl w:val="8D5A5650"/>
    <w:lvl w:ilvl="0" w:tplc="00422EEC">
      <w:start w:val="1"/>
      <w:numFmt w:val="lowerLetter"/>
      <w:lvlText w:val="%1)"/>
      <w:lvlJc w:val="left"/>
      <w:pPr>
        <w:ind w:left="1920" w:hanging="360"/>
      </w:pPr>
      <w:rPr>
        <w:rFonts w:hint="default"/>
      </w:rPr>
    </w:lvl>
    <w:lvl w:ilvl="1" w:tplc="240A0019" w:tentative="1">
      <w:start w:val="1"/>
      <w:numFmt w:val="lowerLetter"/>
      <w:lvlText w:val="%2."/>
      <w:lvlJc w:val="left"/>
      <w:pPr>
        <w:ind w:left="2640" w:hanging="360"/>
      </w:pPr>
    </w:lvl>
    <w:lvl w:ilvl="2" w:tplc="240A001B" w:tentative="1">
      <w:start w:val="1"/>
      <w:numFmt w:val="lowerRoman"/>
      <w:lvlText w:val="%3."/>
      <w:lvlJc w:val="right"/>
      <w:pPr>
        <w:ind w:left="3360" w:hanging="180"/>
      </w:pPr>
    </w:lvl>
    <w:lvl w:ilvl="3" w:tplc="240A000F" w:tentative="1">
      <w:start w:val="1"/>
      <w:numFmt w:val="decimal"/>
      <w:lvlText w:val="%4."/>
      <w:lvlJc w:val="left"/>
      <w:pPr>
        <w:ind w:left="4080" w:hanging="360"/>
      </w:pPr>
    </w:lvl>
    <w:lvl w:ilvl="4" w:tplc="240A0019" w:tentative="1">
      <w:start w:val="1"/>
      <w:numFmt w:val="lowerLetter"/>
      <w:lvlText w:val="%5."/>
      <w:lvlJc w:val="left"/>
      <w:pPr>
        <w:ind w:left="4800" w:hanging="360"/>
      </w:pPr>
    </w:lvl>
    <w:lvl w:ilvl="5" w:tplc="240A001B" w:tentative="1">
      <w:start w:val="1"/>
      <w:numFmt w:val="lowerRoman"/>
      <w:lvlText w:val="%6."/>
      <w:lvlJc w:val="right"/>
      <w:pPr>
        <w:ind w:left="5520" w:hanging="180"/>
      </w:pPr>
    </w:lvl>
    <w:lvl w:ilvl="6" w:tplc="240A000F" w:tentative="1">
      <w:start w:val="1"/>
      <w:numFmt w:val="decimal"/>
      <w:lvlText w:val="%7."/>
      <w:lvlJc w:val="left"/>
      <w:pPr>
        <w:ind w:left="6240" w:hanging="360"/>
      </w:pPr>
    </w:lvl>
    <w:lvl w:ilvl="7" w:tplc="240A0019" w:tentative="1">
      <w:start w:val="1"/>
      <w:numFmt w:val="lowerLetter"/>
      <w:lvlText w:val="%8."/>
      <w:lvlJc w:val="left"/>
      <w:pPr>
        <w:ind w:left="6960" w:hanging="360"/>
      </w:pPr>
    </w:lvl>
    <w:lvl w:ilvl="8" w:tplc="240A001B" w:tentative="1">
      <w:start w:val="1"/>
      <w:numFmt w:val="lowerRoman"/>
      <w:lvlText w:val="%9."/>
      <w:lvlJc w:val="right"/>
      <w:pPr>
        <w:ind w:left="7680" w:hanging="180"/>
      </w:pPr>
    </w:lvl>
  </w:abstractNum>
  <w:abstractNum w:abstractNumId="4">
    <w:nsid w:val="17C936AC"/>
    <w:multiLevelType w:val="hybridMultilevel"/>
    <w:tmpl w:val="4A8E88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9186696"/>
    <w:multiLevelType w:val="hybridMultilevel"/>
    <w:tmpl w:val="CA5815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9824B5C"/>
    <w:multiLevelType w:val="hybridMultilevel"/>
    <w:tmpl w:val="76F05EC6"/>
    <w:lvl w:ilvl="0" w:tplc="7B168240">
      <w:numFmt w:val="bullet"/>
      <w:lvlText w:val="-"/>
      <w:lvlJc w:val="left"/>
      <w:pPr>
        <w:ind w:left="1065" w:hanging="705"/>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BA66149"/>
    <w:multiLevelType w:val="hybridMultilevel"/>
    <w:tmpl w:val="F3BAE6F2"/>
    <w:lvl w:ilvl="0" w:tplc="FD485B9E">
      <w:start w:val="1"/>
      <w:numFmt w:val="bullet"/>
      <w:lvlText w:val="-"/>
      <w:lvlJc w:val="left"/>
      <w:pPr>
        <w:ind w:left="720" w:hanging="360"/>
      </w:pPr>
      <w:rPr>
        <w:rFonts w:ascii="Arial Narrow" w:hAnsi="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C395D5F"/>
    <w:multiLevelType w:val="hybridMultilevel"/>
    <w:tmpl w:val="917CDB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E4E3EED"/>
    <w:multiLevelType w:val="hybridMultilevel"/>
    <w:tmpl w:val="9900FE5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nsid w:val="1E6E2928"/>
    <w:multiLevelType w:val="hybridMultilevel"/>
    <w:tmpl w:val="2C181DFC"/>
    <w:lvl w:ilvl="0" w:tplc="FD485B9E">
      <w:start w:val="1"/>
      <w:numFmt w:val="bullet"/>
      <w:lvlText w:val="-"/>
      <w:lvlJc w:val="left"/>
      <w:pPr>
        <w:ind w:left="1428" w:hanging="360"/>
      </w:pPr>
      <w:rPr>
        <w:rFonts w:ascii="Arial Narrow" w:hAnsi="Arial Narrow"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1">
    <w:nsid w:val="274408CD"/>
    <w:multiLevelType w:val="hybridMultilevel"/>
    <w:tmpl w:val="03983A56"/>
    <w:lvl w:ilvl="0" w:tplc="240A0001">
      <w:start w:val="1"/>
      <w:numFmt w:val="bullet"/>
      <w:lvlText w:val=""/>
      <w:lvlJc w:val="left"/>
      <w:pPr>
        <w:ind w:left="360" w:hanging="360"/>
      </w:pPr>
      <w:rPr>
        <w:rFonts w:ascii="Symbol" w:hAnsi="Symbol" w:hint="default"/>
      </w:rPr>
    </w:lvl>
    <w:lvl w:ilvl="1" w:tplc="2A56A6CA">
      <w:start w:val="543"/>
      <w:numFmt w:val="bullet"/>
      <w:lvlText w:val=""/>
      <w:lvlJc w:val="left"/>
      <w:pPr>
        <w:ind w:left="1080" w:hanging="360"/>
      </w:pPr>
      <w:rPr>
        <w:rFonts w:ascii="Symbol" w:hAnsi="Symbol" w:cs="Times New Roman"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280451D5"/>
    <w:multiLevelType w:val="hybridMultilevel"/>
    <w:tmpl w:val="50C65570"/>
    <w:lvl w:ilvl="0" w:tplc="FD485B9E">
      <w:start w:val="1"/>
      <w:numFmt w:val="bullet"/>
      <w:lvlText w:val="-"/>
      <w:lvlJc w:val="left"/>
      <w:pPr>
        <w:ind w:left="720" w:hanging="360"/>
      </w:pPr>
      <w:rPr>
        <w:rFonts w:ascii="Arial Narrow" w:hAnsi="Arial Narrow" w:hint="default"/>
      </w:rPr>
    </w:lvl>
    <w:lvl w:ilvl="1" w:tplc="FD485B9E">
      <w:start w:val="1"/>
      <w:numFmt w:val="bullet"/>
      <w:lvlText w:val="-"/>
      <w:lvlJc w:val="left"/>
      <w:pPr>
        <w:ind w:left="1440" w:hanging="360"/>
      </w:pPr>
      <w:rPr>
        <w:rFonts w:ascii="Arial Narrow" w:hAnsi="Arial Narro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83F3573"/>
    <w:multiLevelType w:val="hybridMultilevel"/>
    <w:tmpl w:val="8E500620"/>
    <w:lvl w:ilvl="0" w:tplc="7B168240">
      <w:numFmt w:val="bullet"/>
      <w:lvlText w:val="-"/>
      <w:lvlJc w:val="left"/>
      <w:pPr>
        <w:ind w:left="1440" w:hanging="360"/>
      </w:pPr>
      <w:rPr>
        <w:rFonts w:ascii="Arial" w:eastAsia="MS Mincho" w:hAnsi="Arial"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nsid w:val="2E122676"/>
    <w:multiLevelType w:val="hybridMultilevel"/>
    <w:tmpl w:val="81DEB4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07D605A"/>
    <w:multiLevelType w:val="hybridMultilevel"/>
    <w:tmpl w:val="602AA8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A21351D"/>
    <w:multiLevelType w:val="hybridMultilevel"/>
    <w:tmpl w:val="B248266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DEF4BE8"/>
    <w:multiLevelType w:val="hybridMultilevel"/>
    <w:tmpl w:val="6CE026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5465009"/>
    <w:multiLevelType w:val="hybridMultilevel"/>
    <w:tmpl w:val="B7B8BDE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49225AFB"/>
    <w:multiLevelType w:val="hybridMultilevel"/>
    <w:tmpl w:val="4740C9D8"/>
    <w:lvl w:ilvl="0" w:tplc="7B168240">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AC36642"/>
    <w:multiLevelType w:val="hybridMultilevel"/>
    <w:tmpl w:val="5B9830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CC9120C"/>
    <w:multiLevelType w:val="hybridMultilevel"/>
    <w:tmpl w:val="FC7495B4"/>
    <w:lvl w:ilvl="0" w:tplc="FD485B9E">
      <w:start w:val="1"/>
      <w:numFmt w:val="bullet"/>
      <w:lvlText w:val="-"/>
      <w:lvlJc w:val="left"/>
      <w:pPr>
        <w:ind w:left="720" w:hanging="360"/>
      </w:pPr>
      <w:rPr>
        <w:rFonts w:ascii="Arial Narrow" w:hAnsi="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FEC46C1"/>
    <w:multiLevelType w:val="hybridMultilevel"/>
    <w:tmpl w:val="51AA6AD8"/>
    <w:lvl w:ilvl="0" w:tplc="FD485B9E">
      <w:start w:val="1"/>
      <w:numFmt w:val="bullet"/>
      <w:lvlText w:val="-"/>
      <w:lvlJc w:val="left"/>
      <w:pPr>
        <w:ind w:left="720" w:hanging="360"/>
      </w:pPr>
      <w:rPr>
        <w:rFonts w:ascii="Arial Narrow" w:hAnsi="Arial Narrow" w:hint="default"/>
      </w:rPr>
    </w:lvl>
    <w:lvl w:ilvl="1" w:tplc="FD485B9E">
      <w:start w:val="1"/>
      <w:numFmt w:val="bullet"/>
      <w:lvlText w:val="-"/>
      <w:lvlJc w:val="left"/>
      <w:pPr>
        <w:ind w:left="1440" w:hanging="360"/>
      </w:pPr>
      <w:rPr>
        <w:rFonts w:ascii="Arial Narrow" w:hAnsi="Arial Narro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0094076"/>
    <w:multiLevelType w:val="hybridMultilevel"/>
    <w:tmpl w:val="75EA137E"/>
    <w:lvl w:ilvl="0" w:tplc="2A56A6CA">
      <w:start w:val="543"/>
      <w:numFmt w:val="bullet"/>
      <w:lvlText w:val=""/>
      <w:lvlJc w:val="left"/>
      <w:pPr>
        <w:ind w:left="720" w:hanging="360"/>
      </w:pPr>
      <w:rPr>
        <w:rFonts w:ascii="Symbol"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8667AC0"/>
    <w:multiLevelType w:val="hybridMultilevel"/>
    <w:tmpl w:val="FB8E2DAA"/>
    <w:lvl w:ilvl="0" w:tplc="FD485B9E">
      <w:start w:val="1"/>
      <w:numFmt w:val="bullet"/>
      <w:lvlText w:val="-"/>
      <w:lvlJc w:val="left"/>
      <w:pPr>
        <w:ind w:left="1440" w:hanging="360"/>
      </w:pPr>
      <w:rPr>
        <w:rFonts w:ascii="Arial Narrow" w:hAnsi="Arial Narro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nsid w:val="5D0424D8"/>
    <w:multiLevelType w:val="hybridMultilevel"/>
    <w:tmpl w:val="49BC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69F207D"/>
    <w:multiLevelType w:val="hybridMultilevel"/>
    <w:tmpl w:val="075EEA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7A500FB"/>
    <w:multiLevelType w:val="hybridMultilevel"/>
    <w:tmpl w:val="96FEF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DAB7925"/>
    <w:multiLevelType w:val="hybridMultilevel"/>
    <w:tmpl w:val="DAA0C6AA"/>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9">
    <w:nsid w:val="738A40CB"/>
    <w:multiLevelType w:val="hybridMultilevel"/>
    <w:tmpl w:val="DBBC43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61C4F61"/>
    <w:multiLevelType w:val="hybridMultilevel"/>
    <w:tmpl w:val="1D7C88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72D3FDA"/>
    <w:multiLevelType w:val="hybridMultilevel"/>
    <w:tmpl w:val="8B0A8A96"/>
    <w:lvl w:ilvl="0" w:tplc="25D250B6">
      <w:numFmt w:val="bullet"/>
      <w:lvlText w:val="•"/>
      <w:lvlJc w:val="left"/>
      <w:pPr>
        <w:ind w:left="720" w:hanging="360"/>
      </w:pPr>
      <w:rPr>
        <w:rFonts w:ascii="Arial Narrow" w:eastAsia="Calibr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7595CCF"/>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3">
    <w:nsid w:val="79A20A5A"/>
    <w:multiLevelType w:val="hybridMultilevel"/>
    <w:tmpl w:val="98022104"/>
    <w:lvl w:ilvl="0" w:tplc="2A56A6CA">
      <w:start w:val="543"/>
      <w:numFmt w:val="bullet"/>
      <w:lvlText w:val=""/>
      <w:lvlJc w:val="left"/>
      <w:pPr>
        <w:ind w:left="720" w:hanging="360"/>
      </w:pPr>
      <w:rPr>
        <w:rFonts w:ascii="Symbol"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5"/>
  </w:num>
  <w:num w:numId="6">
    <w:abstractNumId w:val="4"/>
  </w:num>
  <w:num w:numId="7">
    <w:abstractNumId w:val="25"/>
  </w:num>
  <w:num w:numId="8">
    <w:abstractNumId w:val="30"/>
  </w:num>
  <w:num w:numId="9">
    <w:abstractNumId w:val="23"/>
  </w:num>
  <w:num w:numId="10">
    <w:abstractNumId w:val="6"/>
  </w:num>
  <w:num w:numId="11">
    <w:abstractNumId w:val="22"/>
  </w:num>
  <w:num w:numId="12">
    <w:abstractNumId w:val="28"/>
  </w:num>
  <w:num w:numId="13">
    <w:abstractNumId w:val="12"/>
  </w:num>
  <w:num w:numId="14">
    <w:abstractNumId w:val="14"/>
  </w:num>
  <w:num w:numId="15">
    <w:abstractNumId w:val="20"/>
  </w:num>
  <w:num w:numId="16">
    <w:abstractNumId w:val="2"/>
  </w:num>
  <w:num w:numId="17">
    <w:abstractNumId w:val="33"/>
  </w:num>
  <w:num w:numId="18">
    <w:abstractNumId w:val="11"/>
  </w:num>
  <w:num w:numId="19">
    <w:abstractNumId w:val="10"/>
  </w:num>
  <w:num w:numId="20">
    <w:abstractNumId w:val="13"/>
  </w:num>
  <w:num w:numId="21">
    <w:abstractNumId w:val="21"/>
  </w:num>
  <w:num w:numId="22">
    <w:abstractNumId w:val="19"/>
  </w:num>
  <w:num w:numId="23">
    <w:abstractNumId w:val="7"/>
  </w:num>
  <w:num w:numId="24">
    <w:abstractNumId w:val="16"/>
  </w:num>
  <w:num w:numId="25">
    <w:abstractNumId w:val="1"/>
  </w:num>
  <w:num w:numId="26">
    <w:abstractNumId w:val="24"/>
  </w:num>
  <w:num w:numId="27">
    <w:abstractNumId w:val="18"/>
  </w:num>
  <w:num w:numId="28">
    <w:abstractNumId w:val="0"/>
  </w:num>
  <w:num w:numId="29">
    <w:abstractNumId w:val="5"/>
  </w:num>
  <w:num w:numId="30">
    <w:abstractNumId w:val="17"/>
  </w:num>
  <w:num w:numId="31">
    <w:abstractNumId w:val="9"/>
  </w:num>
  <w:num w:numId="32">
    <w:abstractNumId w:val="8"/>
  </w:num>
  <w:num w:numId="33">
    <w:abstractNumId w:val="31"/>
  </w:num>
  <w:num w:numId="34">
    <w:abstractNumId w:val="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1E"/>
    <w:rsid w:val="00010106"/>
    <w:rsid w:val="00032715"/>
    <w:rsid w:val="00036BEB"/>
    <w:rsid w:val="00040854"/>
    <w:rsid w:val="000431DB"/>
    <w:rsid w:val="0004356E"/>
    <w:rsid w:val="00046475"/>
    <w:rsid w:val="000506E2"/>
    <w:rsid w:val="00062E47"/>
    <w:rsid w:val="000631E5"/>
    <w:rsid w:val="00066218"/>
    <w:rsid w:val="0007325F"/>
    <w:rsid w:val="000735CA"/>
    <w:rsid w:val="00081CAD"/>
    <w:rsid w:val="00084F94"/>
    <w:rsid w:val="000A3424"/>
    <w:rsid w:val="000A3F31"/>
    <w:rsid w:val="000B0E53"/>
    <w:rsid w:val="000B1251"/>
    <w:rsid w:val="000B42FB"/>
    <w:rsid w:val="000C63F1"/>
    <w:rsid w:val="000C7228"/>
    <w:rsid w:val="000E0783"/>
    <w:rsid w:val="000E5577"/>
    <w:rsid w:val="000F3A34"/>
    <w:rsid w:val="000F518B"/>
    <w:rsid w:val="001126D5"/>
    <w:rsid w:val="00121EE8"/>
    <w:rsid w:val="00126F03"/>
    <w:rsid w:val="001422C2"/>
    <w:rsid w:val="00146767"/>
    <w:rsid w:val="00174E3C"/>
    <w:rsid w:val="00191597"/>
    <w:rsid w:val="001945CC"/>
    <w:rsid w:val="00194930"/>
    <w:rsid w:val="00196B1C"/>
    <w:rsid w:val="001A131F"/>
    <w:rsid w:val="001B4C08"/>
    <w:rsid w:val="001C08BD"/>
    <w:rsid w:val="002110BF"/>
    <w:rsid w:val="00213809"/>
    <w:rsid w:val="0022007D"/>
    <w:rsid w:val="00223404"/>
    <w:rsid w:val="00226B88"/>
    <w:rsid w:val="002319B9"/>
    <w:rsid w:val="002433FC"/>
    <w:rsid w:val="00243F4C"/>
    <w:rsid w:val="002445EA"/>
    <w:rsid w:val="002530C4"/>
    <w:rsid w:val="002547BF"/>
    <w:rsid w:val="00255A0C"/>
    <w:rsid w:val="00255B4D"/>
    <w:rsid w:val="0027566E"/>
    <w:rsid w:val="002916BC"/>
    <w:rsid w:val="002B582C"/>
    <w:rsid w:val="002B6AAC"/>
    <w:rsid w:val="002D7CF2"/>
    <w:rsid w:val="002F658F"/>
    <w:rsid w:val="002F66A2"/>
    <w:rsid w:val="0031013E"/>
    <w:rsid w:val="0031202A"/>
    <w:rsid w:val="003179AE"/>
    <w:rsid w:val="00317B99"/>
    <w:rsid w:val="00317D40"/>
    <w:rsid w:val="00320AEA"/>
    <w:rsid w:val="00335111"/>
    <w:rsid w:val="00335FC7"/>
    <w:rsid w:val="00340E11"/>
    <w:rsid w:val="0034254B"/>
    <w:rsid w:val="003549B5"/>
    <w:rsid w:val="00357A94"/>
    <w:rsid w:val="0036182E"/>
    <w:rsid w:val="003631A8"/>
    <w:rsid w:val="00365FC5"/>
    <w:rsid w:val="00366299"/>
    <w:rsid w:val="00373409"/>
    <w:rsid w:val="0038229D"/>
    <w:rsid w:val="00390947"/>
    <w:rsid w:val="00391510"/>
    <w:rsid w:val="003A152C"/>
    <w:rsid w:val="003B20C6"/>
    <w:rsid w:val="003C47B1"/>
    <w:rsid w:val="003D02D1"/>
    <w:rsid w:val="003E2F0E"/>
    <w:rsid w:val="003E6AC1"/>
    <w:rsid w:val="003E6F20"/>
    <w:rsid w:val="00404A3F"/>
    <w:rsid w:val="00412246"/>
    <w:rsid w:val="0041245F"/>
    <w:rsid w:val="004219D2"/>
    <w:rsid w:val="004334EE"/>
    <w:rsid w:val="00446C9D"/>
    <w:rsid w:val="004526A3"/>
    <w:rsid w:val="00452FC2"/>
    <w:rsid w:val="00465B46"/>
    <w:rsid w:val="00477FDC"/>
    <w:rsid w:val="00485ADA"/>
    <w:rsid w:val="00493B14"/>
    <w:rsid w:val="00495740"/>
    <w:rsid w:val="004A05B0"/>
    <w:rsid w:val="004A096A"/>
    <w:rsid w:val="004A1E2D"/>
    <w:rsid w:val="004A3478"/>
    <w:rsid w:val="004A5240"/>
    <w:rsid w:val="004B2A90"/>
    <w:rsid w:val="004C3C4B"/>
    <w:rsid w:val="004C5A57"/>
    <w:rsid w:val="004D2507"/>
    <w:rsid w:val="004E2615"/>
    <w:rsid w:val="004E42C8"/>
    <w:rsid w:val="00515765"/>
    <w:rsid w:val="00517B3B"/>
    <w:rsid w:val="00536222"/>
    <w:rsid w:val="0054005F"/>
    <w:rsid w:val="0054554B"/>
    <w:rsid w:val="0054700F"/>
    <w:rsid w:val="00557F80"/>
    <w:rsid w:val="00567262"/>
    <w:rsid w:val="00577721"/>
    <w:rsid w:val="00580346"/>
    <w:rsid w:val="005826FB"/>
    <w:rsid w:val="005828E7"/>
    <w:rsid w:val="005B0797"/>
    <w:rsid w:val="005D3A3F"/>
    <w:rsid w:val="005E53CB"/>
    <w:rsid w:val="005F36C7"/>
    <w:rsid w:val="006073C2"/>
    <w:rsid w:val="0062418C"/>
    <w:rsid w:val="006344FE"/>
    <w:rsid w:val="00641135"/>
    <w:rsid w:val="006502DB"/>
    <w:rsid w:val="00651025"/>
    <w:rsid w:val="006513DE"/>
    <w:rsid w:val="006525A3"/>
    <w:rsid w:val="0065594A"/>
    <w:rsid w:val="006579B8"/>
    <w:rsid w:val="006650BE"/>
    <w:rsid w:val="00670625"/>
    <w:rsid w:val="00674C91"/>
    <w:rsid w:val="00684883"/>
    <w:rsid w:val="006872DC"/>
    <w:rsid w:val="0069029B"/>
    <w:rsid w:val="00690792"/>
    <w:rsid w:val="0069555B"/>
    <w:rsid w:val="006A5CC7"/>
    <w:rsid w:val="006A642F"/>
    <w:rsid w:val="006A724E"/>
    <w:rsid w:val="006E41B4"/>
    <w:rsid w:val="006E5DCD"/>
    <w:rsid w:val="006F077D"/>
    <w:rsid w:val="006F3E7B"/>
    <w:rsid w:val="006F73EB"/>
    <w:rsid w:val="007112AB"/>
    <w:rsid w:val="00745D27"/>
    <w:rsid w:val="00747CE5"/>
    <w:rsid w:val="007529FD"/>
    <w:rsid w:val="007730ED"/>
    <w:rsid w:val="00773C24"/>
    <w:rsid w:val="00774490"/>
    <w:rsid w:val="00775C29"/>
    <w:rsid w:val="0078090F"/>
    <w:rsid w:val="007835F9"/>
    <w:rsid w:val="00784D56"/>
    <w:rsid w:val="007A3142"/>
    <w:rsid w:val="007A73A8"/>
    <w:rsid w:val="007B218A"/>
    <w:rsid w:val="007B55D4"/>
    <w:rsid w:val="007C192C"/>
    <w:rsid w:val="007C7E53"/>
    <w:rsid w:val="007E4B68"/>
    <w:rsid w:val="007E6887"/>
    <w:rsid w:val="007F3C21"/>
    <w:rsid w:val="007F61EA"/>
    <w:rsid w:val="007F6A23"/>
    <w:rsid w:val="008002FC"/>
    <w:rsid w:val="00814795"/>
    <w:rsid w:val="00837058"/>
    <w:rsid w:val="00841925"/>
    <w:rsid w:val="00851FB7"/>
    <w:rsid w:val="0085674D"/>
    <w:rsid w:val="00867603"/>
    <w:rsid w:val="00875F9F"/>
    <w:rsid w:val="00894E20"/>
    <w:rsid w:val="008A7510"/>
    <w:rsid w:val="008B49B2"/>
    <w:rsid w:val="008B6B84"/>
    <w:rsid w:val="008C0686"/>
    <w:rsid w:val="008E41C6"/>
    <w:rsid w:val="009142CB"/>
    <w:rsid w:val="00940324"/>
    <w:rsid w:val="00940C3E"/>
    <w:rsid w:val="00941839"/>
    <w:rsid w:val="009514C6"/>
    <w:rsid w:val="009611C8"/>
    <w:rsid w:val="00965A51"/>
    <w:rsid w:val="00967979"/>
    <w:rsid w:val="009719DE"/>
    <w:rsid w:val="009752E3"/>
    <w:rsid w:val="00986DE4"/>
    <w:rsid w:val="00993B41"/>
    <w:rsid w:val="00995A16"/>
    <w:rsid w:val="009B1D9F"/>
    <w:rsid w:val="009D3DCC"/>
    <w:rsid w:val="009D4E0D"/>
    <w:rsid w:val="009D6858"/>
    <w:rsid w:val="009F6F19"/>
    <w:rsid w:val="00A03115"/>
    <w:rsid w:val="00A06ED4"/>
    <w:rsid w:val="00A10B6B"/>
    <w:rsid w:val="00A12644"/>
    <w:rsid w:val="00A20AAA"/>
    <w:rsid w:val="00A27636"/>
    <w:rsid w:val="00A46F9F"/>
    <w:rsid w:val="00A5647D"/>
    <w:rsid w:val="00A56B75"/>
    <w:rsid w:val="00A56DAA"/>
    <w:rsid w:val="00A6256A"/>
    <w:rsid w:val="00A63E63"/>
    <w:rsid w:val="00A64B68"/>
    <w:rsid w:val="00A77CE4"/>
    <w:rsid w:val="00A827A5"/>
    <w:rsid w:val="00AA3368"/>
    <w:rsid w:val="00AA5D8F"/>
    <w:rsid w:val="00AA6154"/>
    <w:rsid w:val="00AA7ED6"/>
    <w:rsid w:val="00AB2401"/>
    <w:rsid w:val="00AB3AFF"/>
    <w:rsid w:val="00AC6337"/>
    <w:rsid w:val="00AD11BB"/>
    <w:rsid w:val="00AD2C58"/>
    <w:rsid w:val="00AE3B67"/>
    <w:rsid w:val="00AE4CAC"/>
    <w:rsid w:val="00B02844"/>
    <w:rsid w:val="00B10D62"/>
    <w:rsid w:val="00B12945"/>
    <w:rsid w:val="00B14B18"/>
    <w:rsid w:val="00B164B5"/>
    <w:rsid w:val="00B20019"/>
    <w:rsid w:val="00B251AE"/>
    <w:rsid w:val="00B312D8"/>
    <w:rsid w:val="00B33437"/>
    <w:rsid w:val="00B51D58"/>
    <w:rsid w:val="00B617A0"/>
    <w:rsid w:val="00B7067A"/>
    <w:rsid w:val="00B71031"/>
    <w:rsid w:val="00B83DBB"/>
    <w:rsid w:val="00B92DFB"/>
    <w:rsid w:val="00BB31B3"/>
    <w:rsid w:val="00BB631E"/>
    <w:rsid w:val="00BD1557"/>
    <w:rsid w:val="00BE5999"/>
    <w:rsid w:val="00BE7C73"/>
    <w:rsid w:val="00BF2D49"/>
    <w:rsid w:val="00BF77C4"/>
    <w:rsid w:val="00BF7E9D"/>
    <w:rsid w:val="00C07699"/>
    <w:rsid w:val="00C20D01"/>
    <w:rsid w:val="00C21F45"/>
    <w:rsid w:val="00C52993"/>
    <w:rsid w:val="00C6450D"/>
    <w:rsid w:val="00C64A10"/>
    <w:rsid w:val="00C6787E"/>
    <w:rsid w:val="00C702FD"/>
    <w:rsid w:val="00C72A29"/>
    <w:rsid w:val="00C7309D"/>
    <w:rsid w:val="00C83B35"/>
    <w:rsid w:val="00C92EC1"/>
    <w:rsid w:val="00CA7A15"/>
    <w:rsid w:val="00CB32A0"/>
    <w:rsid w:val="00CB70BE"/>
    <w:rsid w:val="00CB71D6"/>
    <w:rsid w:val="00CC7D8C"/>
    <w:rsid w:val="00CD3B1F"/>
    <w:rsid w:val="00CE7899"/>
    <w:rsid w:val="00CE7B52"/>
    <w:rsid w:val="00CF2E49"/>
    <w:rsid w:val="00CF3917"/>
    <w:rsid w:val="00D10073"/>
    <w:rsid w:val="00D46552"/>
    <w:rsid w:val="00D62B28"/>
    <w:rsid w:val="00D662F6"/>
    <w:rsid w:val="00D725EC"/>
    <w:rsid w:val="00D74648"/>
    <w:rsid w:val="00D762B5"/>
    <w:rsid w:val="00D812C7"/>
    <w:rsid w:val="00D83BC8"/>
    <w:rsid w:val="00D90679"/>
    <w:rsid w:val="00D97621"/>
    <w:rsid w:val="00DA016E"/>
    <w:rsid w:val="00DB3E2A"/>
    <w:rsid w:val="00DC5340"/>
    <w:rsid w:val="00DD645E"/>
    <w:rsid w:val="00DE5D86"/>
    <w:rsid w:val="00E15144"/>
    <w:rsid w:val="00E16693"/>
    <w:rsid w:val="00E170FA"/>
    <w:rsid w:val="00E45E84"/>
    <w:rsid w:val="00E528F2"/>
    <w:rsid w:val="00E55C7D"/>
    <w:rsid w:val="00E64EF8"/>
    <w:rsid w:val="00E74C76"/>
    <w:rsid w:val="00E86796"/>
    <w:rsid w:val="00E950C3"/>
    <w:rsid w:val="00E9587C"/>
    <w:rsid w:val="00EA519F"/>
    <w:rsid w:val="00EA7A2C"/>
    <w:rsid w:val="00EB4AD8"/>
    <w:rsid w:val="00EC06EE"/>
    <w:rsid w:val="00ED1A66"/>
    <w:rsid w:val="00EE551A"/>
    <w:rsid w:val="00EF0FFF"/>
    <w:rsid w:val="00EF21AC"/>
    <w:rsid w:val="00F00257"/>
    <w:rsid w:val="00F01C32"/>
    <w:rsid w:val="00F01FC2"/>
    <w:rsid w:val="00F03EF6"/>
    <w:rsid w:val="00F14E78"/>
    <w:rsid w:val="00F16CE7"/>
    <w:rsid w:val="00F30A06"/>
    <w:rsid w:val="00F377FA"/>
    <w:rsid w:val="00F40457"/>
    <w:rsid w:val="00F44FAE"/>
    <w:rsid w:val="00F45D5B"/>
    <w:rsid w:val="00F472BA"/>
    <w:rsid w:val="00F53D25"/>
    <w:rsid w:val="00F54A16"/>
    <w:rsid w:val="00F65EC6"/>
    <w:rsid w:val="00F8112A"/>
    <w:rsid w:val="00F9316E"/>
    <w:rsid w:val="00FA1FF4"/>
    <w:rsid w:val="00FA378A"/>
    <w:rsid w:val="00FA51E5"/>
    <w:rsid w:val="00FB436D"/>
    <w:rsid w:val="00FC1888"/>
    <w:rsid w:val="00FC2410"/>
    <w:rsid w:val="00FC74B7"/>
    <w:rsid w:val="00FD0322"/>
    <w:rsid w:val="00FD0B1C"/>
    <w:rsid w:val="00FD0EEF"/>
    <w:rsid w:val="00FD3AB8"/>
    <w:rsid w:val="00FD6AB4"/>
    <w:rsid w:val="00FF28ED"/>
    <w:rsid w:val="00FF6B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31E"/>
    <w:pPr>
      <w:spacing w:after="0" w:line="240" w:lineRule="auto"/>
    </w:pPr>
    <w:rPr>
      <w:rFonts w:ascii="Cambria" w:eastAsia="MS Mincho" w:hAnsi="Cambria" w:cs="Times New Roman"/>
      <w:sz w:val="24"/>
      <w:szCs w:val="24"/>
      <w:lang w:val="es-ES_tradnl" w:eastAsia="es-ES"/>
    </w:rPr>
  </w:style>
  <w:style w:type="paragraph" w:styleId="Ttulo1">
    <w:name w:val="heading 1"/>
    <w:basedOn w:val="Normal"/>
    <w:next w:val="Normal"/>
    <w:link w:val="Ttulo1Car"/>
    <w:uiPriority w:val="9"/>
    <w:qFormat/>
    <w:rsid w:val="00A20AAA"/>
    <w:pPr>
      <w:keepNext/>
      <w:keepLines/>
      <w:numPr>
        <w:numId w:val="2"/>
      </w:numPr>
      <w:spacing w:before="120"/>
      <w:jc w:val="both"/>
      <w:outlineLvl w:val="0"/>
    </w:pPr>
    <w:rPr>
      <w:rFonts w:ascii="Arial" w:eastAsiaTheme="majorEastAsia" w:hAnsi="Arial" w:cstheme="majorBidi"/>
      <w:b/>
      <w:bCs/>
      <w:sz w:val="28"/>
      <w:szCs w:val="28"/>
    </w:rPr>
  </w:style>
  <w:style w:type="paragraph" w:styleId="Ttulo2">
    <w:name w:val="heading 2"/>
    <w:basedOn w:val="Normal"/>
    <w:next w:val="Normal"/>
    <w:link w:val="Ttulo2Car"/>
    <w:uiPriority w:val="9"/>
    <w:unhideWhenUsed/>
    <w:qFormat/>
    <w:rsid w:val="00A20AAA"/>
    <w:pPr>
      <w:keepNext/>
      <w:keepLines/>
      <w:numPr>
        <w:ilvl w:val="1"/>
        <w:numId w:val="2"/>
      </w:numPr>
      <w:spacing w:before="200"/>
      <w:jc w:val="both"/>
      <w:outlineLvl w:val="1"/>
    </w:pPr>
    <w:rPr>
      <w:rFonts w:ascii="Arial" w:eastAsiaTheme="majorEastAsia" w:hAnsi="Arial" w:cstheme="majorBidi"/>
      <w:b/>
      <w:bCs/>
      <w:szCs w:val="26"/>
    </w:rPr>
  </w:style>
  <w:style w:type="paragraph" w:styleId="Ttulo3">
    <w:name w:val="heading 3"/>
    <w:basedOn w:val="Normal"/>
    <w:next w:val="Normal"/>
    <w:link w:val="Ttulo3Car"/>
    <w:uiPriority w:val="9"/>
    <w:unhideWhenUsed/>
    <w:qFormat/>
    <w:rsid w:val="00A20AAA"/>
    <w:pPr>
      <w:keepNext/>
      <w:keepLines/>
      <w:numPr>
        <w:ilvl w:val="2"/>
        <w:numId w:val="2"/>
      </w:numPr>
      <w:spacing w:before="200"/>
      <w:jc w:val="both"/>
      <w:outlineLvl w:val="2"/>
    </w:pPr>
    <w:rPr>
      <w:rFonts w:ascii="Arial" w:eastAsiaTheme="majorEastAsia" w:hAnsi="Arial" w:cstheme="majorBidi"/>
      <w:b/>
      <w:bCs/>
    </w:rPr>
  </w:style>
  <w:style w:type="paragraph" w:styleId="Ttulo4">
    <w:name w:val="heading 4"/>
    <w:basedOn w:val="Normal"/>
    <w:next w:val="Normal"/>
    <w:link w:val="Ttulo4Car"/>
    <w:uiPriority w:val="9"/>
    <w:semiHidden/>
    <w:unhideWhenUsed/>
    <w:qFormat/>
    <w:rsid w:val="00A20AAA"/>
    <w:pPr>
      <w:keepNext/>
      <w:keepLines/>
      <w:numPr>
        <w:ilvl w:val="3"/>
        <w:numId w:val="2"/>
      </w:numPr>
      <w:spacing w:before="200"/>
      <w:jc w:val="both"/>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A20AAA"/>
    <w:pPr>
      <w:keepNext/>
      <w:keepLines/>
      <w:numPr>
        <w:ilvl w:val="4"/>
        <w:numId w:val="2"/>
      </w:numPr>
      <w:spacing w:before="200"/>
      <w:jc w:val="both"/>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A20AAA"/>
    <w:pPr>
      <w:keepNext/>
      <w:keepLines/>
      <w:numPr>
        <w:ilvl w:val="5"/>
        <w:numId w:val="2"/>
      </w:numPr>
      <w:spacing w:before="200"/>
      <w:jc w:val="both"/>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A20AAA"/>
    <w:pPr>
      <w:keepNext/>
      <w:keepLines/>
      <w:numPr>
        <w:ilvl w:val="6"/>
        <w:numId w:val="2"/>
      </w:numPr>
      <w:spacing w:before="200"/>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20AAA"/>
    <w:pPr>
      <w:keepNext/>
      <w:keepLines/>
      <w:numPr>
        <w:ilvl w:val="7"/>
        <w:numId w:val="2"/>
      </w:numPr>
      <w:spacing w:before="200"/>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20AAA"/>
    <w:pPr>
      <w:keepNext/>
      <w:keepLines/>
      <w:numPr>
        <w:ilvl w:val="8"/>
        <w:numId w:val="2"/>
      </w:numPr>
      <w:spacing w:before="200"/>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45CC"/>
    <w:pPr>
      <w:tabs>
        <w:tab w:val="center" w:pos="4419"/>
        <w:tab w:val="right" w:pos="8838"/>
      </w:tabs>
    </w:pPr>
  </w:style>
  <w:style w:type="character" w:customStyle="1" w:styleId="EncabezadoCar">
    <w:name w:val="Encabezado Car"/>
    <w:basedOn w:val="Fuentedeprrafopredeter"/>
    <w:link w:val="Encabezado"/>
    <w:uiPriority w:val="99"/>
    <w:rsid w:val="001945CC"/>
  </w:style>
  <w:style w:type="paragraph" w:styleId="Piedepgina">
    <w:name w:val="footer"/>
    <w:basedOn w:val="Normal"/>
    <w:link w:val="PiedepginaCar"/>
    <w:uiPriority w:val="99"/>
    <w:unhideWhenUsed/>
    <w:rsid w:val="001945CC"/>
    <w:pPr>
      <w:tabs>
        <w:tab w:val="center" w:pos="4419"/>
        <w:tab w:val="right" w:pos="8838"/>
      </w:tabs>
    </w:pPr>
  </w:style>
  <w:style w:type="character" w:customStyle="1" w:styleId="PiedepginaCar">
    <w:name w:val="Pie de página Car"/>
    <w:basedOn w:val="Fuentedeprrafopredeter"/>
    <w:link w:val="Piedepgina"/>
    <w:uiPriority w:val="99"/>
    <w:rsid w:val="001945CC"/>
  </w:style>
  <w:style w:type="paragraph" w:styleId="Sinespaciado">
    <w:name w:val="No Spacing"/>
    <w:link w:val="SinespaciadoCar"/>
    <w:uiPriority w:val="1"/>
    <w:qFormat/>
    <w:rsid w:val="00BB631E"/>
    <w:pPr>
      <w:spacing w:after="0" w:line="240" w:lineRule="auto"/>
    </w:pPr>
    <w:rPr>
      <w:rFonts w:ascii="Cambria" w:eastAsia="Cambria" w:hAnsi="Cambria" w:cs="Times New Roman"/>
    </w:rPr>
  </w:style>
  <w:style w:type="paragraph" w:styleId="Prrafodelista">
    <w:name w:val="List Paragraph"/>
    <w:aliases w:val="Segundo nivel de viñetas,List Paragraph1,List Paragraph,titulo 3,Lista vistosa - Énfasis 11,Segundo nivel de vi–etas,HOJA,Bolita,Párrafo de lista4,BOLADEF,Párrafo de lista3,Párrafo de lista21,BOLA,Nivel 1 OS,Colorful List Accent 1,List1"/>
    <w:basedOn w:val="Normal"/>
    <w:link w:val="PrrafodelistaCar"/>
    <w:uiPriority w:val="34"/>
    <w:qFormat/>
    <w:rsid w:val="00BB631E"/>
    <w:pPr>
      <w:ind w:left="708"/>
    </w:pPr>
    <w:rPr>
      <w:rFonts w:ascii="Times New Roman" w:eastAsia="Times New Roman" w:hAnsi="Times New Roman"/>
      <w:sz w:val="20"/>
      <w:szCs w:val="20"/>
      <w:lang w:val="es-CO" w:eastAsia="x-none"/>
    </w:rPr>
  </w:style>
  <w:style w:type="character" w:customStyle="1" w:styleId="PrrafodelistaCar">
    <w:name w:val="Párrafo de lista Car"/>
    <w:aliases w:val="Segundo nivel de viñetas Car,List Paragraph1 Car,List Paragraph Car,titulo 3 Car,Lista vistosa - Énfasis 11 Car,Segundo nivel de vi–etas Car,HOJA Car,Bolita Car,Párrafo de lista4 Car,BOLADEF Car,Párrafo de lista3 Car,BOLA Car"/>
    <w:link w:val="Prrafodelista"/>
    <w:uiPriority w:val="34"/>
    <w:locked/>
    <w:rsid w:val="00BB631E"/>
    <w:rPr>
      <w:rFonts w:ascii="Times New Roman" w:eastAsia="Times New Roman" w:hAnsi="Times New Roman" w:cs="Times New Roman"/>
      <w:sz w:val="20"/>
      <w:szCs w:val="20"/>
      <w:lang w:eastAsia="x-none"/>
    </w:rPr>
  </w:style>
  <w:style w:type="character" w:customStyle="1" w:styleId="SinespaciadoCar">
    <w:name w:val="Sin espaciado Car"/>
    <w:link w:val="Sinespaciado"/>
    <w:uiPriority w:val="1"/>
    <w:locked/>
    <w:rsid w:val="00BB631E"/>
    <w:rPr>
      <w:rFonts w:ascii="Cambria" w:eastAsia="Cambria" w:hAnsi="Cambria" w:cs="Times New Roman"/>
    </w:rPr>
  </w:style>
  <w:style w:type="paragraph" w:styleId="Textonotapie">
    <w:name w:val="footnote text"/>
    <w:basedOn w:val="Normal"/>
    <w:link w:val="TextonotapieCar"/>
    <w:uiPriority w:val="99"/>
    <w:semiHidden/>
    <w:unhideWhenUsed/>
    <w:rsid w:val="00126F03"/>
    <w:rPr>
      <w:sz w:val="20"/>
      <w:szCs w:val="20"/>
      <w:lang w:val="x-none" w:eastAsia="x-none"/>
    </w:rPr>
  </w:style>
  <w:style w:type="character" w:customStyle="1" w:styleId="TextonotapieCar">
    <w:name w:val="Texto nota pie Car"/>
    <w:basedOn w:val="Fuentedeprrafopredeter"/>
    <w:link w:val="Textonotapie"/>
    <w:uiPriority w:val="99"/>
    <w:semiHidden/>
    <w:rsid w:val="00126F03"/>
    <w:rPr>
      <w:rFonts w:ascii="Cambria" w:eastAsia="MS Mincho" w:hAnsi="Cambria" w:cs="Times New Roman"/>
      <w:sz w:val="20"/>
      <w:szCs w:val="20"/>
      <w:lang w:val="x-none" w:eastAsia="x-none"/>
    </w:rPr>
  </w:style>
  <w:style w:type="character" w:styleId="Refdenotaalpie">
    <w:name w:val="footnote reference"/>
    <w:uiPriority w:val="99"/>
    <w:semiHidden/>
    <w:unhideWhenUsed/>
    <w:rsid w:val="00126F03"/>
    <w:rPr>
      <w:vertAlign w:val="superscript"/>
    </w:rPr>
  </w:style>
  <w:style w:type="character" w:customStyle="1" w:styleId="Ttulo1Car">
    <w:name w:val="Título 1 Car"/>
    <w:basedOn w:val="Fuentedeprrafopredeter"/>
    <w:link w:val="Ttulo1"/>
    <w:uiPriority w:val="9"/>
    <w:rsid w:val="00A20AAA"/>
    <w:rPr>
      <w:rFonts w:ascii="Arial" w:eastAsiaTheme="majorEastAsia" w:hAnsi="Arial" w:cstheme="majorBidi"/>
      <w:b/>
      <w:bCs/>
      <w:sz w:val="28"/>
      <w:szCs w:val="28"/>
      <w:lang w:val="es-ES_tradnl" w:eastAsia="es-ES"/>
    </w:rPr>
  </w:style>
  <w:style w:type="character" w:customStyle="1" w:styleId="Ttulo2Car">
    <w:name w:val="Título 2 Car"/>
    <w:basedOn w:val="Fuentedeprrafopredeter"/>
    <w:link w:val="Ttulo2"/>
    <w:uiPriority w:val="9"/>
    <w:rsid w:val="00A20AAA"/>
    <w:rPr>
      <w:rFonts w:ascii="Arial" w:eastAsiaTheme="majorEastAsia" w:hAnsi="Arial" w:cstheme="majorBidi"/>
      <w:b/>
      <w:bCs/>
      <w:sz w:val="24"/>
      <w:szCs w:val="26"/>
      <w:lang w:val="es-ES_tradnl" w:eastAsia="es-ES"/>
    </w:rPr>
  </w:style>
  <w:style w:type="character" w:customStyle="1" w:styleId="Ttulo3Car">
    <w:name w:val="Título 3 Car"/>
    <w:basedOn w:val="Fuentedeprrafopredeter"/>
    <w:link w:val="Ttulo3"/>
    <w:uiPriority w:val="9"/>
    <w:rsid w:val="00A20AAA"/>
    <w:rPr>
      <w:rFonts w:ascii="Arial" w:eastAsiaTheme="majorEastAsia" w:hAnsi="Arial" w:cstheme="majorBidi"/>
      <w:b/>
      <w:bCs/>
      <w:sz w:val="24"/>
      <w:szCs w:val="24"/>
      <w:lang w:val="es-ES_tradnl" w:eastAsia="es-ES"/>
    </w:rPr>
  </w:style>
  <w:style w:type="character" w:customStyle="1" w:styleId="Ttulo4Car">
    <w:name w:val="Título 4 Car"/>
    <w:basedOn w:val="Fuentedeprrafopredeter"/>
    <w:link w:val="Ttulo4"/>
    <w:uiPriority w:val="9"/>
    <w:semiHidden/>
    <w:rsid w:val="00A20AAA"/>
    <w:rPr>
      <w:rFonts w:asciiTheme="majorHAnsi" w:eastAsiaTheme="majorEastAsia" w:hAnsiTheme="majorHAnsi" w:cstheme="majorBidi"/>
      <w:b/>
      <w:bCs/>
      <w:i/>
      <w:iCs/>
      <w:color w:val="4F81BD" w:themeColor="accent1"/>
      <w:sz w:val="24"/>
      <w:szCs w:val="24"/>
      <w:lang w:val="es-ES_tradnl" w:eastAsia="es-ES"/>
    </w:rPr>
  </w:style>
  <w:style w:type="character" w:customStyle="1" w:styleId="Ttulo5Car">
    <w:name w:val="Título 5 Car"/>
    <w:basedOn w:val="Fuentedeprrafopredeter"/>
    <w:link w:val="Ttulo5"/>
    <w:uiPriority w:val="9"/>
    <w:semiHidden/>
    <w:rsid w:val="00A20AAA"/>
    <w:rPr>
      <w:rFonts w:asciiTheme="majorHAnsi" w:eastAsiaTheme="majorEastAsia" w:hAnsiTheme="majorHAnsi" w:cstheme="majorBidi"/>
      <w:color w:val="243F60" w:themeColor="accent1" w:themeShade="7F"/>
      <w:sz w:val="24"/>
      <w:szCs w:val="24"/>
      <w:lang w:val="es-ES_tradnl" w:eastAsia="es-ES"/>
    </w:rPr>
  </w:style>
  <w:style w:type="character" w:customStyle="1" w:styleId="Ttulo6Car">
    <w:name w:val="Título 6 Car"/>
    <w:basedOn w:val="Fuentedeprrafopredeter"/>
    <w:link w:val="Ttulo6"/>
    <w:uiPriority w:val="9"/>
    <w:semiHidden/>
    <w:rsid w:val="00A20AAA"/>
    <w:rPr>
      <w:rFonts w:asciiTheme="majorHAnsi" w:eastAsiaTheme="majorEastAsia" w:hAnsiTheme="majorHAnsi" w:cstheme="majorBidi"/>
      <w:i/>
      <w:iCs/>
      <w:color w:val="243F60" w:themeColor="accent1" w:themeShade="7F"/>
      <w:sz w:val="24"/>
      <w:szCs w:val="24"/>
      <w:lang w:val="es-ES_tradnl" w:eastAsia="es-ES"/>
    </w:rPr>
  </w:style>
  <w:style w:type="character" w:customStyle="1" w:styleId="Ttulo7Car">
    <w:name w:val="Título 7 Car"/>
    <w:basedOn w:val="Fuentedeprrafopredeter"/>
    <w:link w:val="Ttulo7"/>
    <w:uiPriority w:val="9"/>
    <w:semiHidden/>
    <w:rsid w:val="00A20AAA"/>
    <w:rPr>
      <w:rFonts w:asciiTheme="majorHAnsi" w:eastAsiaTheme="majorEastAsia" w:hAnsiTheme="majorHAnsi" w:cstheme="majorBidi"/>
      <w:i/>
      <w:iCs/>
      <w:color w:val="404040" w:themeColor="text1" w:themeTint="BF"/>
      <w:sz w:val="24"/>
      <w:szCs w:val="24"/>
      <w:lang w:val="es-ES_tradnl" w:eastAsia="es-ES"/>
    </w:rPr>
  </w:style>
  <w:style w:type="character" w:customStyle="1" w:styleId="Ttulo8Car">
    <w:name w:val="Título 8 Car"/>
    <w:basedOn w:val="Fuentedeprrafopredeter"/>
    <w:link w:val="Ttulo8"/>
    <w:uiPriority w:val="9"/>
    <w:semiHidden/>
    <w:rsid w:val="00A20AAA"/>
    <w:rPr>
      <w:rFonts w:asciiTheme="majorHAnsi" w:eastAsiaTheme="majorEastAsia" w:hAnsiTheme="majorHAnsi" w:cstheme="majorBidi"/>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A20AAA"/>
    <w:rPr>
      <w:rFonts w:asciiTheme="majorHAnsi" w:eastAsiaTheme="majorEastAsia" w:hAnsiTheme="majorHAnsi" w:cstheme="majorBidi"/>
      <w:i/>
      <w:iCs/>
      <w:color w:val="404040" w:themeColor="text1" w:themeTint="BF"/>
      <w:sz w:val="20"/>
      <w:szCs w:val="20"/>
      <w:lang w:val="es-ES_tradnl" w:eastAsia="es-ES"/>
    </w:rPr>
  </w:style>
  <w:style w:type="paragraph" w:styleId="Textodeglobo">
    <w:name w:val="Balloon Text"/>
    <w:basedOn w:val="Normal"/>
    <w:link w:val="TextodegloboCar"/>
    <w:uiPriority w:val="99"/>
    <w:semiHidden/>
    <w:unhideWhenUsed/>
    <w:rsid w:val="00F30A0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A06"/>
    <w:rPr>
      <w:rFonts w:ascii="Tahoma" w:eastAsia="MS Mincho" w:hAnsi="Tahoma" w:cs="Tahoma"/>
      <w:sz w:val="16"/>
      <w:szCs w:val="16"/>
      <w:lang w:val="es-ES_tradnl" w:eastAsia="es-ES"/>
    </w:rPr>
  </w:style>
  <w:style w:type="paragraph" w:styleId="NormalWeb">
    <w:name w:val="Normal (Web)"/>
    <w:basedOn w:val="Normal"/>
    <w:uiPriority w:val="99"/>
    <w:unhideWhenUsed/>
    <w:rsid w:val="00485ADA"/>
    <w:pPr>
      <w:spacing w:before="100" w:beforeAutospacing="1" w:after="100" w:afterAutospacing="1"/>
      <w:jc w:val="both"/>
    </w:pPr>
    <w:rPr>
      <w:rFonts w:ascii="Times New Roman" w:eastAsia="Times New Roman" w:hAnsi="Times New Roman"/>
      <w:lang w:val="es-ES"/>
    </w:rPr>
  </w:style>
  <w:style w:type="paragraph" w:styleId="TtulodeTDC">
    <w:name w:val="TOC Heading"/>
    <w:basedOn w:val="Ttulo1"/>
    <w:next w:val="Normal"/>
    <w:uiPriority w:val="39"/>
    <w:semiHidden/>
    <w:unhideWhenUsed/>
    <w:qFormat/>
    <w:rsid w:val="007E4B68"/>
    <w:pPr>
      <w:numPr>
        <w:numId w:val="0"/>
      </w:numPr>
      <w:spacing w:before="480" w:line="276" w:lineRule="auto"/>
      <w:jc w:val="left"/>
      <w:outlineLvl w:val="9"/>
    </w:pPr>
    <w:rPr>
      <w:rFonts w:asciiTheme="majorHAnsi" w:hAnsiTheme="majorHAnsi"/>
      <w:color w:val="365F91" w:themeColor="accent1" w:themeShade="BF"/>
      <w:lang w:val="es-CO" w:eastAsia="es-CO"/>
    </w:rPr>
  </w:style>
  <w:style w:type="paragraph" w:styleId="TDC1">
    <w:name w:val="toc 1"/>
    <w:basedOn w:val="Normal"/>
    <w:next w:val="Normal"/>
    <w:autoRedefine/>
    <w:uiPriority w:val="39"/>
    <w:unhideWhenUsed/>
    <w:rsid w:val="007E4B68"/>
    <w:pPr>
      <w:spacing w:after="100"/>
    </w:pPr>
  </w:style>
  <w:style w:type="character" w:styleId="Hipervnculo">
    <w:name w:val="Hyperlink"/>
    <w:basedOn w:val="Fuentedeprrafopredeter"/>
    <w:uiPriority w:val="99"/>
    <w:unhideWhenUsed/>
    <w:rsid w:val="007E4B68"/>
    <w:rPr>
      <w:color w:val="0000FF" w:themeColor="hyperlink"/>
      <w:u w:val="single"/>
    </w:rPr>
  </w:style>
  <w:style w:type="paragraph" w:styleId="Epgrafe">
    <w:name w:val="caption"/>
    <w:basedOn w:val="Normal"/>
    <w:next w:val="Normal"/>
    <w:uiPriority w:val="35"/>
    <w:unhideWhenUsed/>
    <w:qFormat/>
    <w:rsid w:val="00C07699"/>
    <w:pPr>
      <w:spacing w:after="200"/>
      <w:jc w:val="both"/>
    </w:pPr>
    <w:rPr>
      <w:rFonts w:ascii="Arial" w:eastAsiaTheme="minorEastAsia" w:hAnsi="Arial" w:cstheme="minorBidi"/>
      <w:b/>
      <w:bCs/>
      <w:color w:val="4F81BD" w:themeColor="accent1"/>
      <w:sz w:val="18"/>
      <w:szCs w:val="18"/>
    </w:rPr>
  </w:style>
  <w:style w:type="paragraph" w:styleId="TDC2">
    <w:name w:val="toc 2"/>
    <w:basedOn w:val="Normal"/>
    <w:next w:val="Normal"/>
    <w:autoRedefine/>
    <w:uiPriority w:val="39"/>
    <w:unhideWhenUsed/>
    <w:rsid w:val="00580346"/>
    <w:pPr>
      <w:spacing w:after="100"/>
      <w:ind w:left="240"/>
    </w:pPr>
  </w:style>
  <w:style w:type="paragraph" w:styleId="TDC3">
    <w:name w:val="toc 3"/>
    <w:basedOn w:val="Normal"/>
    <w:next w:val="Normal"/>
    <w:autoRedefine/>
    <w:uiPriority w:val="39"/>
    <w:unhideWhenUsed/>
    <w:rsid w:val="00580346"/>
    <w:pPr>
      <w:spacing w:after="100"/>
      <w:ind w:left="480"/>
    </w:pPr>
  </w:style>
  <w:style w:type="character" w:customStyle="1" w:styleId="tl8wme">
    <w:name w:val="tl8wme"/>
    <w:basedOn w:val="Fuentedeprrafopredeter"/>
    <w:rsid w:val="00AE3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31E"/>
    <w:pPr>
      <w:spacing w:after="0" w:line="240" w:lineRule="auto"/>
    </w:pPr>
    <w:rPr>
      <w:rFonts w:ascii="Cambria" w:eastAsia="MS Mincho" w:hAnsi="Cambria" w:cs="Times New Roman"/>
      <w:sz w:val="24"/>
      <w:szCs w:val="24"/>
      <w:lang w:val="es-ES_tradnl" w:eastAsia="es-ES"/>
    </w:rPr>
  </w:style>
  <w:style w:type="paragraph" w:styleId="Ttulo1">
    <w:name w:val="heading 1"/>
    <w:basedOn w:val="Normal"/>
    <w:next w:val="Normal"/>
    <w:link w:val="Ttulo1Car"/>
    <w:uiPriority w:val="9"/>
    <w:qFormat/>
    <w:rsid w:val="00A20AAA"/>
    <w:pPr>
      <w:keepNext/>
      <w:keepLines/>
      <w:numPr>
        <w:numId w:val="2"/>
      </w:numPr>
      <w:spacing w:before="120"/>
      <w:jc w:val="both"/>
      <w:outlineLvl w:val="0"/>
    </w:pPr>
    <w:rPr>
      <w:rFonts w:ascii="Arial" w:eastAsiaTheme="majorEastAsia" w:hAnsi="Arial" w:cstheme="majorBidi"/>
      <w:b/>
      <w:bCs/>
      <w:sz w:val="28"/>
      <w:szCs w:val="28"/>
    </w:rPr>
  </w:style>
  <w:style w:type="paragraph" w:styleId="Ttulo2">
    <w:name w:val="heading 2"/>
    <w:basedOn w:val="Normal"/>
    <w:next w:val="Normal"/>
    <w:link w:val="Ttulo2Car"/>
    <w:uiPriority w:val="9"/>
    <w:unhideWhenUsed/>
    <w:qFormat/>
    <w:rsid w:val="00A20AAA"/>
    <w:pPr>
      <w:keepNext/>
      <w:keepLines/>
      <w:numPr>
        <w:ilvl w:val="1"/>
        <w:numId w:val="2"/>
      </w:numPr>
      <w:spacing w:before="200"/>
      <w:jc w:val="both"/>
      <w:outlineLvl w:val="1"/>
    </w:pPr>
    <w:rPr>
      <w:rFonts w:ascii="Arial" w:eastAsiaTheme="majorEastAsia" w:hAnsi="Arial" w:cstheme="majorBidi"/>
      <w:b/>
      <w:bCs/>
      <w:szCs w:val="26"/>
    </w:rPr>
  </w:style>
  <w:style w:type="paragraph" w:styleId="Ttulo3">
    <w:name w:val="heading 3"/>
    <w:basedOn w:val="Normal"/>
    <w:next w:val="Normal"/>
    <w:link w:val="Ttulo3Car"/>
    <w:uiPriority w:val="9"/>
    <w:unhideWhenUsed/>
    <w:qFormat/>
    <w:rsid w:val="00A20AAA"/>
    <w:pPr>
      <w:keepNext/>
      <w:keepLines/>
      <w:numPr>
        <w:ilvl w:val="2"/>
        <w:numId w:val="2"/>
      </w:numPr>
      <w:spacing w:before="200"/>
      <w:jc w:val="both"/>
      <w:outlineLvl w:val="2"/>
    </w:pPr>
    <w:rPr>
      <w:rFonts w:ascii="Arial" w:eastAsiaTheme="majorEastAsia" w:hAnsi="Arial" w:cstheme="majorBidi"/>
      <w:b/>
      <w:bCs/>
    </w:rPr>
  </w:style>
  <w:style w:type="paragraph" w:styleId="Ttulo4">
    <w:name w:val="heading 4"/>
    <w:basedOn w:val="Normal"/>
    <w:next w:val="Normal"/>
    <w:link w:val="Ttulo4Car"/>
    <w:uiPriority w:val="9"/>
    <w:semiHidden/>
    <w:unhideWhenUsed/>
    <w:qFormat/>
    <w:rsid w:val="00A20AAA"/>
    <w:pPr>
      <w:keepNext/>
      <w:keepLines/>
      <w:numPr>
        <w:ilvl w:val="3"/>
        <w:numId w:val="2"/>
      </w:numPr>
      <w:spacing w:before="200"/>
      <w:jc w:val="both"/>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A20AAA"/>
    <w:pPr>
      <w:keepNext/>
      <w:keepLines/>
      <w:numPr>
        <w:ilvl w:val="4"/>
        <w:numId w:val="2"/>
      </w:numPr>
      <w:spacing w:before="200"/>
      <w:jc w:val="both"/>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A20AAA"/>
    <w:pPr>
      <w:keepNext/>
      <w:keepLines/>
      <w:numPr>
        <w:ilvl w:val="5"/>
        <w:numId w:val="2"/>
      </w:numPr>
      <w:spacing w:before="200"/>
      <w:jc w:val="both"/>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A20AAA"/>
    <w:pPr>
      <w:keepNext/>
      <w:keepLines/>
      <w:numPr>
        <w:ilvl w:val="6"/>
        <w:numId w:val="2"/>
      </w:numPr>
      <w:spacing w:before="200"/>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20AAA"/>
    <w:pPr>
      <w:keepNext/>
      <w:keepLines/>
      <w:numPr>
        <w:ilvl w:val="7"/>
        <w:numId w:val="2"/>
      </w:numPr>
      <w:spacing w:before="200"/>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20AAA"/>
    <w:pPr>
      <w:keepNext/>
      <w:keepLines/>
      <w:numPr>
        <w:ilvl w:val="8"/>
        <w:numId w:val="2"/>
      </w:numPr>
      <w:spacing w:before="200"/>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45CC"/>
    <w:pPr>
      <w:tabs>
        <w:tab w:val="center" w:pos="4419"/>
        <w:tab w:val="right" w:pos="8838"/>
      </w:tabs>
    </w:pPr>
  </w:style>
  <w:style w:type="character" w:customStyle="1" w:styleId="EncabezadoCar">
    <w:name w:val="Encabezado Car"/>
    <w:basedOn w:val="Fuentedeprrafopredeter"/>
    <w:link w:val="Encabezado"/>
    <w:uiPriority w:val="99"/>
    <w:rsid w:val="001945CC"/>
  </w:style>
  <w:style w:type="paragraph" w:styleId="Piedepgina">
    <w:name w:val="footer"/>
    <w:basedOn w:val="Normal"/>
    <w:link w:val="PiedepginaCar"/>
    <w:uiPriority w:val="99"/>
    <w:unhideWhenUsed/>
    <w:rsid w:val="001945CC"/>
    <w:pPr>
      <w:tabs>
        <w:tab w:val="center" w:pos="4419"/>
        <w:tab w:val="right" w:pos="8838"/>
      </w:tabs>
    </w:pPr>
  </w:style>
  <w:style w:type="character" w:customStyle="1" w:styleId="PiedepginaCar">
    <w:name w:val="Pie de página Car"/>
    <w:basedOn w:val="Fuentedeprrafopredeter"/>
    <w:link w:val="Piedepgina"/>
    <w:uiPriority w:val="99"/>
    <w:rsid w:val="001945CC"/>
  </w:style>
  <w:style w:type="paragraph" w:styleId="Sinespaciado">
    <w:name w:val="No Spacing"/>
    <w:link w:val="SinespaciadoCar"/>
    <w:uiPriority w:val="1"/>
    <w:qFormat/>
    <w:rsid w:val="00BB631E"/>
    <w:pPr>
      <w:spacing w:after="0" w:line="240" w:lineRule="auto"/>
    </w:pPr>
    <w:rPr>
      <w:rFonts w:ascii="Cambria" w:eastAsia="Cambria" w:hAnsi="Cambria" w:cs="Times New Roman"/>
    </w:rPr>
  </w:style>
  <w:style w:type="paragraph" w:styleId="Prrafodelista">
    <w:name w:val="List Paragraph"/>
    <w:aliases w:val="Segundo nivel de viñetas,List Paragraph1,List Paragraph,titulo 3,Lista vistosa - Énfasis 11,Segundo nivel de vi–etas,HOJA,Bolita,Párrafo de lista4,BOLADEF,Párrafo de lista3,Párrafo de lista21,BOLA,Nivel 1 OS,Colorful List Accent 1,List1"/>
    <w:basedOn w:val="Normal"/>
    <w:link w:val="PrrafodelistaCar"/>
    <w:uiPriority w:val="34"/>
    <w:qFormat/>
    <w:rsid w:val="00BB631E"/>
    <w:pPr>
      <w:ind w:left="708"/>
    </w:pPr>
    <w:rPr>
      <w:rFonts w:ascii="Times New Roman" w:eastAsia="Times New Roman" w:hAnsi="Times New Roman"/>
      <w:sz w:val="20"/>
      <w:szCs w:val="20"/>
      <w:lang w:val="es-CO" w:eastAsia="x-none"/>
    </w:rPr>
  </w:style>
  <w:style w:type="character" w:customStyle="1" w:styleId="PrrafodelistaCar">
    <w:name w:val="Párrafo de lista Car"/>
    <w:aliases w:val="Segundo nivel de viñetas Car,List Paragraph1 Car,List Paragraph Car,titulo 3 Car,Lista vistosa - Énfasis 11 Car,Segundo nivel de vi–etas Car,HOJA Car,Bolita Car,Párrafo de lista4 Car,BOLADEF Car,Párrafo de lista3 Car,BOLA Car"/>
    <w:link w:val="Prrafodelista"/>
    <w:uiPriority w:val="34"/>
    <w:locked/>
    <w:rsid w:val="00BB631E"/>
    <w:rPr>
      <w:rFonts w:ascii="Times New Roman" w:eastAsia="Times New Roman" w:hAnsi="Times New Roman" w:cs="Times New Roman"/>
      <w:sz w:val="20"/>
      <w:szCs w:val="20"/>
      <w:lang w:eastAsia="x-none"/>
    </w:rPr>
  </w:style>
  <w:style w:type="character" w:customStyle="1" w:styleId="SinespaciadoCar">
    <w:name w:val="Sin espaciado Car"/>
    <w:link w:val="Sinespaciado"/>
    <w:uiPriority w:val="1"/>
    <w:locked/>
    <w:rsid w:val="00BB631E"/>
    <w:rPr>
      <w:rFonts w:ascii="Cambria" w:eastAsia="Cambria" w:hAnsi="Cambria" w:cs="Times New Roman"/>
    </w:rPr>
  </w:style>
  <w:style w:type="paragraph" w:styleId="Textonotapie">
    <w:name w:val="footnote text"/>
    <w:basedOn w:val="Normal"/>
    <w:link w:val="TextonotapieCar"/>
    <w:uiPriority w:val="99"/>
    <w:semiHidden/>
    <w:unhideWhenUsed/>
    <w:rsid w:val="00126F03"/>
    <w:rPr>
      <w:sz w:val="20"/>
      <w:szCs w:val="20"/>
      <w:lang w:val="x-none" w:eastAsia="x-none"/>
    </w:rPr>
  </w:style>
  <w:style w:type="character" w:customStyle="1" w:styleId="TextonotapieCar">
    <w:name w:val="Texto nota pie Car"/>
    <w:basedOn w:val="Fuentedeprrafopredeter"/>
    <w:link w:val="Textonotapie"/>
    <w:uiPriority w:val="99"/>
    <w:semiHidden/>
    <w:rsid w:val="00126F03"/>
    <w:rPr>
      <w:rFonts w:ascii="Cambria" w:eastAsia="MS Mincho" w:hAnsi="Cambria" w:cs="Times New Roman"/>
      <w:sz w:val="20"/>
      <w:szCs w:val="20"/>
      <w:lang w:val="x-none" w:eastAsia="x-none"/>
    </w:rPr>
  </w:style>
  <w:style w:type="character" w:styleId="Refdenotaalpie">
    <w:name w:val="footnote reference"/>
    <w:uiPriority w:val="99"/>
    <w:semiHidden/>
    <w:unhideWhenUsed/>
    <w:rsid w:val="00126F03"/>
    <w:rPr>
      <w:vertAlign w:val="superscript"/>
    </w:rPr>
  </w:style>
  <w:style w:type="character" w:customStyle="1" w:styleId="Ttulo1Car">
    <w:name w:val="Título 1 Car"/>
    <w:basedOn w:val="Fuentedeprrafopredeter"/>
    <w:link w:val="Ttulo1"/>
    <w:uiPriority w:val="9"/>
    <w:rsid w:val="00A20AAA"/>
    <w:rPr>
      <w:rFonts w:ascii="Arial" w:eastAsiaTheme="majorEastAsia" w:hAnsi="Arial" w:cstheme="majorBidi"/>
      <w:b/>
      <w:bCs/>
      <w:sz w:val="28"/>
      <w:szCs w:val="28"/>
      <w:lang w:val="es-ES_tradnl" w:eastAsia="es-ES"/>
    </w:rPr>
  </w:style>
  <w:style w:type="character" w:customStyle="1" w:styleId="Ttulo2Car">
    <w:name w:val="Título 2 Car"/>
    <w:basedOn w:val="Fuentedeprrafopredeter"/>
    <w:link w:val="Ttulo2"/>
    <w:uiPriority w:val="9"/>
    <w:rsid w:val="00A20AAA"/>
    <w:rPr>
      <w:rFonts w:ascii="Arial" w:eastAsiaTheme="majorEastAsia" w:hAnsi="Arial" w:cstheme="majorBidi"/>
      <w:b/>
      <w:bCs/>
      <w:sz w:val="24"/>
      <w:szCs w:val="26"/>
      <w:lang w:val="es-ES_tradnl" w:eastAsia="es-ES"/>
    </w:rPr>
  </w:style>
  <w:style w:type="character" w:customStyle="1" w:styleId="Ttulo3Car">
    <w:name w:val="Título 3 Car"/>
    <w:basedOn w:val="Fuentedeprrafopredeter"/>
    <w:link w:val="Ttulo3"/>
    <w:uiPriority w:val="9"/>
    <w:rsid w:val="00A20AAA"/>
    <w:rPr>
      <w:rFonts w:ascii="Arial" w:eastAsiaTheme="majorEastAsia" w:hAnsi="Arial" w:cstheme="majorBidi"/>
      <w:b/>
      <w:bCs/>
      <w:sz w:val="24"/>
      <w:szCs w:val="24"/>
      <w:lang w:val="es-ES_tradnl" w:eastAsia="es-ES"/>
    </w:rPr>
  </w:style>
  <w:style w:type="character" w:customStyle="1" w:styleId="Ttulo4Car">
    <w:name w:val="Título 4 Car"/>
    <w:basedOn w:val="Fuentedeprrafopredeter"/>
    <w:link w:val="Ttulo4"/>
    <w:uiPriority w:val="9"/>
    <w:semiHidden/>
    <w:rsid w:val="00A20AAA"/>
    <w:rPr>
      <w:rFonts w:asciiTheme="majorHAnsi" w:eastAsiaTheme="majorEastAsia" w:hAnsiTheme="majorHAnsi" w:cstheme="majorBidi"/>
      <w:b/>
      <w:bCs/>
      <w:i/>
      <w:iCs/>
      <w:color w:val="4F81BD" w:themeColor="accent1"/>
      <w:sz w:val="24"/>
      <w:szCs w:val="24"/>
      <w:lang w:val="es-ES_tradnl" w:eastAsia="es-ES"/>
    </w:rPr>
  </w:style>
  <w:style w:type="character" w:customStyle="1" w:styleId="Ttulo5Car">
    <w:name w:val="Título 5 Car"/>
    <w:basedOn w:val="Fuentedeprrafopredeter"/>
    <w:link w:val="Ttulo5"/>
    <w:uiPriority w:val="9"/>
    <w:semiHidden/>
    <w:rsid w:val="00A20AAA"/>
    <w:rPr>
      <w:rFonts w:asciiTheme="majorHAnsi" w:eastAsiaTheme="majorEastAsia" w:hAnsiTheme="majorHAnsi" w:cstheme="majorBidi"/>
      <w:color w:val="243F60" w:themeColor="accent1" w:themeShade="7F"/>
      <w:sz w:val="24"/>
      <w:szCs w:val="24"/>
      <w:lang w:val="es-ES_tradnl" w:eastAsia="es-ES"/>
    </w:rPr>
  </w:style>
  <w:style w:type="character" w:customStyle="1" w:styleId="Ttulo6Car">
    <w:name w:val="Título 6 Car"/>
    <w:basedOn w:val="Fuentedeprrafopredeter"/>
    <w:link w:val="Ttulo6"/>
    <w:uiPriority w:val="9"/>
    <w:semiHidden/>
    <w:rsid w:val="00A20AAA"/>
    <w:rPr>
      <w:rFonts w:asciiTheme="majorHAnsi" w:eastAsiaTheme="majorEastAsia" w:hAnsiTheme="majorHAnsi" w:cstheme="majorBidi"/>
      <w:i/>
      <w:iCs/>
      <w:color w:val="243F60" w:themeColor="accent1" w:themeShade="7F"/>
      <w:sz w:val="24"/>
      <w:szCs w:val="24"/>
      <w:lang w:val="es-ES_tradnl" w:eastAsia="es-ES"/>
    </w:rPr>
  </w:style>
  <w:style w:type="character" w:customStyle="1" w:styleId="Ttulo7Car">
    <w:name w:val="Título 7 Car"/>
    <w:basedOn w:val="Fuentedeprrafopredeter"/>
    <w:link w:val="Ttulo7"/>
    <w:uiPriority w:val="9"/>
    <w:semiHidden/>
    <w:rsid w:val="00A20AAA"/>
    <w:rPr>
      <w:rFonts w:asciiTheme="majorHAnsi" w:eastAsiaTheme="majorEastAsia" w:hAnsiTheme="majorHAnsi" w:cstheme="majorBidi"/>
      <w:i/>
      <w:iCs/>
      <w:color w:val="404040" w:themeColor="text1" w:themeTint="BF"/>
      <w:sz w:val="24"/>
      <w:szCs w:val="24"/>
      <w:lang w:val="es-ES_tradnl" w:eastAsia="es-ES"/>
    </w:rPr>
  </w:style>
  <w:style w:type="character" w:customStyle="1" w:styleId="Ttulo8Car">
    <w:name w:val="Título 8 Car"/>
    <w:basedOn w:val="Fuentedeprrafopredeter"/>
    <w:link w:val="Ttulo8"/>
    <w:uiPriority w:val="9"/>
    <w:semiHidden/>
    <w:rsid w:val="00A20AAA"/>
    <w:rPr>
      <w:rFonts w:asciiTheme="majorHAnsi" w:eastAsiaTheme="majorEastAsia" w:hAnsiTheme="majorHAnsi" w:cstheme="majorBidi"/>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A20AAA"/>
    <w:rPr>
      <w:rFonts w:asciiTheme="majorHAnsi" w:eastAsiaTheme="majorEastAsia" w:hAnsiTheme="majorHAnsi" w:cstheme="majorBidi"/>
      <w:i/>
      <w:iCs/>
      <w:color w:val="404040" w:themeColor="text1" w:themeTint="BF"/>
      <w:sz w:val="20"/>
      <w:szCs w:val="20"/>
      <w:lang w:val="es-ES_tradnl" w:eastAsia="es-ES"/>
    </w:rPr>
  </w:style>
  <w:style w:type="paragraph" w:styleId="Textodeglobo">
    <w:name w:val="Balloon Text"/>
    <w:basedOn w:val="Normal"/>
    <w:link w:val="TextodegloboCar"/>
    <w:uiPriority w:val="99"/>
    <w:semiHidden/>
    <w:unhideWhenUsed/>
    <w:rsid w:val="00F30A0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A06"/>
    <w:rPr>
      <w:rFonts w:ascii="Tahoma" w:eastAsia="MS Mincho" w:hAnsi="Tahoma" w:cs="Tahoma"/>
      <w:sz w:val="16"/>
      <w:szCs w:val="16"/>
      <w:lang w:val="es-ES_tradnl" w:eastAsia="es-ES"/>
    </w:rPr>
  </w:style>
  <w:style w:type="paragraph" w:styleId="NormalWeb">
    <w:name w:val="Normal (Web)"/>
    <w:basedOn w:val="Normal"/>
    <w:uiPriority w:val="99"/>
    <w:unhideWhenUsed/>
    <w:rsid w:val="00485ADA"/>
    <w:pPr>
      <w:spacing w:before="100" w:beforeAutospacing="1" w:after="100" w:afterAutospacing="1"/>
      <w:jc w:val="both"/>
    </w:pPr>
    <w:rPr>
      <w:rFonts w:ascii="Times New Roman" w:eastAsia="Times New Roman" w:hAnsi="Times New Roman"/>
      <w:lang w:val="es-ES"/>
    </w:rPr>
  </w:style>
  <w:style w:type="paragraph" w:styleId="TtulodeTDC">
    <w:name w:val="TOC Heading"/>
    <w:basedOn w:val="Ttulo1"/>
    <w:next w:val="Normal"/>
    <w:uiPriority w:val="39"/>
    <w:semiHidden/>
    <w:unhideWhenUsed/>
    <w:qFormat/>
    <w:rsid w:val="007E4B68"/>
    <w:pPr>
      <w:numPr>
        <w:numId w:val="0"/>
      </w:numPr>
      <w:spacing w:before="480" w:line="276" w:lineRule="auto"/>
      <w:jc w:val="left"/>
      <w:outlineLvl w:val="9"/>
    </w:pPr>
    <w:rPr>
      <w:rFonts w:asciiTheme="majorHAnsi" w:hAnsiTheme="majorHAnsi"/>
      <w:color w:val="365F91" w:themeColor="accent1" w:themeShade="BF"/>
      <w:lang w:val="es-CO" w:eastAsia="es-CO"/>
    </w:rPr>
  </w:style>
  <w:style w:type="paragraph" w:styleId="TDC1">
    <w:name w:val="toc 1"/>
    <w:basedOn w:val="Normal"/>
    <w:next w:val="Normal"/>
    <w:autoRedefine/>
    <w:uiPriority w:val="39"/>
    <w:unhideWhenUsed/>
    <w:rsid w:val="007E4B68"/>
    <w:pPr>
      <w:spacing w:after="100"/>
    </w:pPr>
  </w:style>
  <w:style w:type="character" w:styleId="Hipervnculo">
    <w:name w:val="Hyperlink"/>
    <w:basedOn w:val="Fuentedeprrafopredeter"/>
    <w:uiPriority w:val="99"/>
    <w:unhideWhenUsed/>
    <w:rsid w:val="007E4B68"/>
    <w:rPr>
      <w:color w:val="0000FF" w:themeColor="hyperlink"/>
      <w:u w:val="single"/>
    </w:rPr>
  </w:style>
  <w:style w:type="paragraph" w:styleId="Epgrafe">
    <w:name w:val="caption"/>
    <w:basedOn w:val="Normal"/>
    <w:next w:val="Normal"/>
    <w:uiPriority w:val="35"/>
    <w:unhideWhenUsed/>
    <w:qFormat/>
    <w:rsid w:val="00C07699"/>
    <w:pPr>
      <w:spacing w:after="200"/>
      <w:jc w:val="both"/>
    </w:pPr>
    <w:rPr>
      <w:rFonts w:ascii="Arial" w:eastAsiaTheme="minorEastAsia" w:hAnsi="Arial" w:cstheme="minorBidi"/>
      <w:b/>
      <w:bCs/>
      <w:color w:val="4F81BD" w:themeColor="accent1"/>
      <w:sz w:val="18"/>
      <w:szCs w:val="18"/>
    </w:rPr>
  </w:style>
  <w:style w:type="paragraph" w:styleId="TDC2">
    <w:name w:val="toc 2"/>
    <w:basedOn w:val="Normal"/>
    <w:next w:val="Normal"/>
    <w:autoRedefine/>
    <w:uiPriority w:val="39"/>
    <w:unhideWhenUsed/>
    <w:rsid w:val="00580346"/>
    <w:pPr>
      <w:spacing w:after="100"/>
      <w:ind w:left="240"/>
    </w:pPr>
  </w:style>
  <w:style w:type="paragraph" w:styleId="TDC3">
    <w:name w:val="toc 3"/>
    <w:basedOn w:val="Normal"/>
    <w:next w:val="Normal"/>
    <w:autoRedefine/>
    <w:uiPriority w:val="39"/>
    <w:unhideWhenUsed/>
    <w:rsid w:val="00580346"/>
    <w:pPr>
      <w:spacing w:after="100"/>
      <w:ind w:left="480"/>
    </w:pPr>
  </w:style>
  <w:style w:type="character" w:customStyle="1" w:styleId="tl8wme">
    <w:name w:val="tl8wme"/>
    <w:basedOn w:val="Fuentedeprrafopredeter"/>
    <w:rsid w:val="00AE3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4788">
      <w:bodyDiv w:val="1"/>
      <w:marLeft w:val="0"/>
      <w:marRight w:val="0"/>
      <w:marTop w:val="0"/>
      <w:marBottom w:val="0"/>
      <w:divBdr>
        <w:top w:val="none" w:sz="0" w:space="0" w:color="auto"/>
        <w:left w:val="none" w:sz="0" w:space="0" w:color="auto"/>
        <w:bottom w:val="none" w:sz="0" w:space="0" w:color="auto"/>
        <w:right w:val="none" w:sz="0" w:space="0" w:color="auto"/>
      </w:divBdr>
    </w:div>
    <w:div w:id="87582573">
      <w:bodyDiv w:val="1"/>
      <w:marLeft w:val="0"/>
      <w:marRight w:val="0"/>
      <w:marTop w:val="0"/>
      <w:marBottom w:val="0"/>
      <w:divBdr>
        <w:top w:val="none" w:sz="0" w:space="0" w:color="auto"/>
        <w:left w:val="none" w:sz="0" w:space="0" w:color="auto"/>
        <w:bottom w:val="none" w:sz="0" w:space="0" w:color="auto"/>
        <w:right w:val="none" w:sz="0" w:space="0" w:color="auto"/>
      </w:divBdr>
    </w:div>
    <w:div w:id="282273740">
      <w:bodyDiv w:val="1"/>
      <w:marLeft w:val="0"/>
      <w:marRight w:val="0"/>
      <w:marTop w:val="0"/>
      <w:marBottom w:val="0"/>
      <w:divBdr>
        <w:top w:val="none" w:sz="0" w:space="0" w:color="auto"/>
        <w:left w:val="none" w:sz="0" w:space="0" w:color="auto"/>
        <w:bottom w:val="none" w:sz="0" w:space="0" w:color="auto"/>
        <w:right w:val="none" w:sz="0" w:space="0" w:color="auto"/>
      </w:divBdr>
    </w:div>
    <w:div w:id="295647772">
      <w:bodyDiv w:val="1"/>
      <w:marLeft w:val="0"/>
      <w:marRight w:val="0"/>
      <w:marTop w:val="0"/>
      <w:marBottom w:val="0"/>
      <w:divBdr>
        <w:top w:val="none" w:sz="0" w:space="0" w:color="auto"/>
        <w:left w:val="none" w:sz="0" w:space="0" w:color="auto"/>
        <w:bottom w:val="none" w:sz="0" w:space="0" w:color="auto"/>
        <w:right w:val="none" w:sz="0" w:space="0" w:color="auto"/>
      </w:divBdr>
    </w:div>
    <w:div w:id="374887354">
      <w:bodyDiv w:val="1"/>
      <w:marLeft w:val="0"/>
      <w:marRight w:val="0"/>
      <w:marTop w:val="0"/>
      <w:marBottom w:val="0"/>
      <w:divBdr>
        <w:top w:val="none" w:sz="0" w:space="0" w:color="auto"/>
        <w:left w:val="none" w:sz="0" w:space="0" w:color="auto"/>
        <w:bottom w:val="none" w:sz="0" w:space="0" w:color="auto"/>
        <w:right w:val="none" w:sz="0" w:space="0" w:color="auto"/>
      </w:divBdr>
    </w:div>
    <w:div w:id="527257504">
      <w:bodyDiv w:val="1"/>
      <w:marLeft w:val="0"/>
      <w:marRight w:val="0"/>
      <w:marTop w:val="0"/>
      <w:marBottom w:val="0"/>
      <w:divBdr>
        <w:top w:val="none" w:sz="0" w:space="0" w:color="auto"/>
        <w:left w:val="none" w:sz="0" w:space="0" w:color="auto"/>
        <w:bottom w:val="none" w:sz="0" w:space="0" w:color="auto"/>
        <w:right w:val="none" w:sz="0" w:space="0" w:color="auto"/>
      </w:divBdr>
    </w:div>
    <w:div w:id="550534562">
      <w:bodyDiv w:val="1"/>
      <w:marLeft w:val="0"/>
      <w:marRight w:val="0"/>
      <w:marTop w:val="0"/>
      <w:marBottom w:val="0"/>
      <w:divBdr>
        <w:top w:val="none" w:sz="0" w:space="0" w:color="auto"/>
        <w:left w:val="none" w:sz="0" w:space="0" w:color="auto"/>
        <w:bottom w:val="none" w:sz="0" w:space="0" w:color="auto"/>
        <w:right w:val="none" w:sz="0" w:space="0" w:color="auto"/>
      </w:divBdr>
    </w:div>
    <w:div w:id="573130776">
      <w:bodyDiv w:val="1"/>
      <w:marLeft w:val="0"/>
      <w:marRight w:val="0"/>
      <w:marTop w:val="0"/>
      <w:marBottom w:val="0"/>
      <w:divBdr>
        <w:top w:val="none" w:sz="0" w:space="0" w:color="auto"/>
        <w:left w:val="none" w:sz="0" w:space="0" w:color="auto"/>
        <w:bottom w:val="none" w:sz="0" w:space="0" w:color="auto"/>
        <w:right w:val="none" w:sz="0" w:space="0" w:color="auto"/>
      </w:divBdr>
    </w:div>
    <w:div w:id="578757619">
      <w:bodyDiv w:val="1"/>
      <w:marLeft w:val="0"/>
      <w:marRight w:val="0"/>
      <w:marTop w:val="0"/>
      <w:marBottom w:val="0"/>
      <w:divBdr>
        <w:top w:val="none" w:sz="0" w:space="0" w:color="auto"/>
        <w:left w:val="none" w:sz="0" w:space="0" w:color="auto"/>
        <w:bottom w:val="none" w:sz="0" w:space="0" w:color="auto"/>
        <w:right w:val="none" w:sz="0" w:space="0" w:color="auto"/>
      </w:divBdr>
    </w:div>
    <w:div w:id="591550473">
      <w:bodyDiv w:val="1"/>
      <w:marLeft w:val="0"/>
      <w:marRight w:val="0"/>
      <w:marTop w:val="0"/>
      <w:marBottom w:val="0"/>
      <w:divBdr>
        <w:top w:val="none" w:sz="0" w:space="0" w:color="auto"/>
        <w:left w:val="none" w:sz="0" w:space="0" w:color="auto"/>
        <w:bottom w:val="none" w:sz="0" w:space="0" w:color="auto"/>
        <w:right w:val="none" w:sz="0" w:space="0" w:color="auto"/>
      </w:divBdr>
    </w:div>
    <w:div w:id="622931703">
      <w:bodyDiv w:val="1"/>
      <w:marLeft w:val="0"/>
      <w:marRight w:val="0"/>
      <w:marTop w:val="0"/>
      <w:marBottom w:val="0"/>
      <w:divBdr>
        <w:top w:val="none" w:sz="0" w:space="0" w:color="auto"/>
        <w:left w:val="none" w:sz="0" w:space="0" w:color="auto"/>
        <w:bottom w:val="none" w:sz="0" w:space="0" w:color="auto"/>
        <w:right w:val="none" w:sz="0" w:space="0" w:color="auto"/>
      </w:divBdr>
    </w:div>
    <w:div w:id="768357793">
      <w:bodyDiv w:val="1"/>
      <w:marLeft w:val="0"/>
      <w:marRight w:val="0"/>
      <w:marTop w:val="0"/>
      <w:marBottom w:val="0"/>
      <w:divBdr>
        <w:top w:val="none" w:sz="0" w:space="0" w:color="auto"/>
        <w:left w:val="none" w:sz="0" w:space="0" w:color="auto"/>
        <w:bottom w:val="none" w:sz="0" w:space="0" w:color="auto"/>
        <w:right w:val="none" w:sz="0" w:space="0" w:color="auto"/>
      </w:divBdr>
    </w:div>
    <w:div w:id="851334849">
      <w:bodyDiv w:val="1"/>
      <w:marLeft w:val="0"/>
      <w:marRight w:val="0"/>
      <w:marTop w:val="0"/>
      <w:marBottom w:val="0"/>
      <w:divBdr>
        <w:top w:val="none" w:sz="0" w:space="0" w:color="auto"/>
        <w:left w:val="none" w:sz="0" w:space="0" w:color="auto"/>
        <w:bottom w:val="none" w:sz="0" w:space="0" w:color="auto"/>
        <w:right w:val="none" w:sz="0" w:space="0" w:color="auto"/>
      </w:divBdr>
    </w:div>
    <w:div w:id="937832531">
      <w:bodyDiv w:val="1"/>
      <w:marLeft w:val="0"/>
      <w:marRight w:val="0"/>
      <w:marTop w:val="0"/>
      <w:marBottom w:val="0"/>
      <w:divBdr>
        <w:top w:val="none" w:sz="0" w:space="0" w:color="auto"/>
        <w:left w:val="none" w:sz="0" w:space="0" w:color="auto"/>
        <w:bottom w:val="none" w:sz="0" w:space="0" w:color="auto"/>
        <w:right w:val="none" w:sz="0" w:space="0" w:color="auto"/>
      </w:divBdr>
    </w:div>
    <w:div w:id="956788337">
      <w:bodyDiv w:val="1"/>
      <w:marLeft w:val="0"/>
      <w:marRight w:val="0"/>
      <w:marTop w:val="0"/>
      <w:marBottom w:val="0"/>
      <w:divBdr>
        <w:top w:val="none" w:sz="0" w:space="0" w:color="auto"/>
        <w:left w:val="none" w:sz="0" w:space="0" w:color="auto"/>
        <w:bottom w:val="none" w:sz="0" w:space="0" w:color="auto"/>
        <w:right w:val="none" w:sz="0" w:space="0" w:color="auto"/>
      </w:divBdr>
    </w:div>
    <w:div w:id="1088430942">
      <w:bodyDiv w:val="1"/>
      <w:marLeft w:val="0"/>
      <w:marRight w:val="0"/>
      <w:marTop w:val="0"/>
      <w:marBottom w:val="0"/>
      <w:divBdr>
        <w:top w:val="none" w:sz="0" w:space="0" w:color="auto"/>
        <w:left w:val="none" w:sz="0" w:space="0" w:color="auto"/>
        <w:bottom w:val="none" w:sz="0" w:space="0" w:color="auto"/>
        <w:right w:val="none" w:sz="0" w:space="0" w:color="auto"/>
      </w:divBdr>
    </w:div>
    <w:div w:id="1121807748">
      <w:bodyDiv w:val="1"/>
      <w:marLeft w:val="0"/>
      <w:marRight w:val="0"/>
      <w:marTop w:val="0"/>
      <w:marBottom w:val="0"/>
      <w:divBdr>
        <w:top w:val="none" w:sz="0" w:space="0" w:color="auto"/>
        <w:left w:val="none" w:sz="0" w:space="0" w:color="auto"/>
        <w:bottom w:val="none" w:sz="0" w:space="0" w:color="auto"/>
        <w:right w:val="none" w:sz="0" w:space="0" w:color="auto"/>
      </w:divBdr>
    </w:div>
    <w:div w:id="1167671144">
      <w:bodyDiv w:val="1"/>
      <w:marLeft w:val="0"/>
      <w:marRight w:val="0"/>
      <w:marTop w:val="0"/>
      <w:marBottom w:val="0"/>
      <w:divBdr>
        <w:top w:val="none" w:sz="0" w:space="0" w:color="auto"/>
        <w:left w:val="none" w:sz="0" w:space="0" w:color="auto"/>
        <w:bottom w:val="none" w:sz="0" w:space="0" w:color="auto"/>
        <w:right w:val="none" w:sz="0" w:space="0" w:color="auto"/>
      </w:divBdr>
      <w:divsChild>
        <w:div w:id="1915772326">
          <w:marLeft w:val="135"/>
          <w:marRight w:val="135"/>
          <w:marTop w:val="0"/>
          <w:marBottom w:val="90"/>
          <w:divBdr>
            <w:top w:val="none" w:sz="0" w:space="0" w:color="auto"/>
            <w:left w:val="none" w:sz="0" w:space="0" w:color="auto"/>
            <w:bottom w:val="none" w:sz="0" w:space="0" w:color="auto"/>
            <w:right w:val="none" w:sz="0" w:space="0" w:color="auto"/>
          </w:divBdr>
        </w:div>
        <w:div w:id="1084645096">
          <w:marLeft w:val="135"/>
          <w:marRight w:val="135"/>
          <w:marTop w:val="0"/>
          <w:marBottom w:val="90"/>
          <w:divBdr>
            <w:top w:val="none" w:sz="0" w:space="0" w:color="auto"/>
            <w:left w:val="none" w:sz="0" w:space="0" w:color="auto"/>
            <w:bottom w:val="none" w:sz="0" w:space="0" w:color="auto"/>
            <w:right w:val="none" w:sz="0" w:space="0" w:color="auto"/>
          </w:divBdr>
        </w:div>
        <w:div w:id="561135188">
          <w:marLeft w:val="135"/>
          <w:marRight w:val="135"/>
          <w:marTop w:val="0"/>
          <w:marBottom w:val="90"/>
          <w:divBdr>
            <w:top w:val="none" w:sz="0" w:space="0" w:color="auto"/>
            <w:left w:val="none" w:sz="0" w:space="0" w:color="auto"/>
            <w:bottom w:val="none" w:sz="0" w:space="0" w:color="auto"/>
            <w:right w:val="none" w:sz="0" w:space="0" w:color="auto"/>
          </w:divBdr>
        </w:div>
      </w:divsChild>
    </w:div>
    <w:div w:id="1195388131">
      <w:bodyDiv w:val="1"/>
      <w:marLeft w:val="0"/>
      <w:marRight w:val="0"/>
      <w:marTop w:val="0"/>
      <w:marBottom w:val="0"/>
      <w:divBdr>
        <w:top w:val="none" w:sz="0" w:space="0" w:color="auto"/>
        <w:left w:val="none" w:sz="0" w:space="0" w:color="auto"/>
        <w:bottom w:val="none" w:sz="0" w:space="0" w:color="auto"/>
        <w:right w:val="none" w:sz="0" w:space="0" w:color="auto"/>
      </w:divBdr>
    </w:div>
    <w:div w:id="1216552277">
      <w:bodyDiv w:val="1"/>
      <w:marLeft w:val="0"/>
      <w:marRight w:val="0"/>
      <w:marTop w:val="0"/>
      <w:marBottom w:val="0"/>
      <w:divBdr>
        <w:top w:val="none" w:sz="0" w:space="0" w:color="auto"/>
        <w:left w:val="none" w:sz="0" w:space="0" w:color="auto"/>
        <w:bottom w:val="none" w:sz="0" w:space="0" w:color="auto"/>
        <w:right w:val="none" w:sz="0" w:space="0" w:color="auto"/>
      </w:divBdr>
    </w:div>
    <w:div w:id="1398819282">
      <w:bodyDiv w:val="1"/>
      <w:marLeft w:val="0"/>
      <w:marRight w:val="0"/>
      <w:marTop w:val="0"/>
      <w:marBottom w:val="0"/>
      <w:divBdr>
        <w:top w:val="none" w:sz="0" w:space="0" w:color="auto"/>
        <w:left w:val="none" w:sz="0" w:space="0" w:color="auto"/>
        <w:bottom w:val="none" w:sz="0" w:space="0" w:color="auto"/>
        <w:right w:val="none" w:sz="0" w:space="0" w:color="auto"/>
      </w:divBdr>
    </w:div>
    <w:div w:id="1535577902">
      <w:bodyDiv w:val="1"/>
      <w:marLeft w:val="0"/>
      <w:marRight w:val="0"/>
      <w:marTop w:val="0"/>
      <w:marBottom w:val="0"/>
      <w:divBdr>
        <w:top w:val="none" w:sz="0" w:space="0" w:color="auto"/>
        <w:left w:val="none" w:sz="0" w:space="0" w:color="auto"/>
        <w:bottom w:val="none" w:sz="0" w:space="0" w:color="auto"/>
        <w:right w:val="none" w:sz="0" w:space="0" w:color="auto"/>
      </w:divBdr>
    </w:div>
    <w:div w:id="1652097349">
      <w:bodyDiv w:val="1"/>
      <w:marLeft w:val="0"/>
      <w:marRight w:val="0"/>
      <w:marTop w:val="0"/>
      <w:marBottom w:val="0"/>
      <w:divBdr>
        <w:top w:val="none" w:sz="0" w:space="0" w:color="auto"/>
        <w:left w:val="none" w:sz="0" w:space="0" w:color="auto"/>
        <w:bottom w:val="none" w:sz="0" w:space="0" w:color="auto"/>
        <w:right w:val="none" w:sz="0" w:space="0" w:color="auto"/>
      </w:divBdr>
    </w:div>
    <w:div w:id="1661079491">
      <w:bodyDiv w:val="1"/>
      <w:marLeft w:val="0"/>
      <w:marRight w:val="0"/>
      <w:marTop w:val="0"/>
      <w:marBottom w:val="0"/>
      <w:divBdr>
        <w:top w:val="none" w:sz="0" w:space="0" w:color="auto"/>
        <w:left w:val="none" w:sz="0" w:space="0" w:color="auto"/>
        <w:bottom w:val="none" w:sz="0" w:space="0" w:color="auto"/>
        <w:right w:val="none" w:sz="0" w:space="0" w:color="auto"/>
      </w:divBdr>
    </w:div>
    <w:div w:id="1749039110">
      <w:bodyDiv w:val="1"/>
      <w:marLeft w:val="0"/>
      <w:marRight w:val="0"/>
      <w:marTop w:val="0"/>
      <w:marBottom w:val="0"/>
      <w:divBdr>
        <w:top w:val="none" w:sz="0" w:space="0" w:color="auto"/>
        <w:left w:val="none" w:sz="0" w:space="0" w:color="auto"/>
        <w:bottom w:val="none" w:sz="0" w:space="0" w:color="auto"/>
        <w:right w:val="none" w:sz="0" w:space="0" w:color="auto"/>
      </w:divBdr>
    </w:div>
    <w:div w:id="1939364900">
      <w:bodyDiv w:val="1"/>
      <w:marLeft w:val="0"/>
      <w:marRight w:val="0"/>
      <w:marTop w:val="0"/>
      <w:marBottom w:val="0"/>
      <w:divBdr>
        <w:top w:val="none" w:sz="0" w:space="0" w:color="auto"/>
        <w:left w:val="none" w:sz="0" w:space="0" w:color="auto"/>
        <w:bottom w:val="none" w:sz="0" w:space="0" w:color="auto"/>
        <w:right w:val="none" w:sz="0" w:space="0" w:color="auto"/>
      </w:divBdr>
    </w:div>
    <w:div w:id="1949854122">
      <w:bodyDiv w:val="1"/>
      <w:marLeft w:val="0"/>
      <w:marRight w:val="0"/>
      <w:marTop w:val="0"/>
      <w:marBottom w:val="0"/>
      <w:divBdr>
        <w:top w:val="none" w:sz="0" w:space="0" w:color="auto"/>
        <w:left w:val="none" w:sz="0" w:space="0" w:color="auto"/>
        <w:bottom w:val="none" w:sz="0" w:space="0" w:color="auto"/>
        <w:right w:val="none" w:sz="0" w:space="0" w:color="auto"/>
      </w:divBdr>
    </w:div>
    <w:div w:id="1975673939">
      <w:bodyDiv w:val="1"/>
      <w:marLeft w:val="0"/>
      <w:marRight w:val="0"/>
      <w:marTop w:val="0"/>
      <w:marBottom w:val="0"/>
      <w:divBdr>
        <w:top w:val="none" w:sz="0" w:space="0" w:color="auto"/>
        <w:left w:val="none" w:sz="0" w:space="0" w:color="auto"/>
        <w:bottom w:val="none" w:sz="0" w:space="0" w:color="auto"/>
        <w:right w:val="none" w:sz="0" w:space="0" w:color="auto"/>
      </w:divBdr>
    </w:div>
    <w:div w:id="2087144163">
      <w:bodyDiv w:val="1"/>
      <w:marLeft w:val="0"/>
      <w:marRight w:val="0"/>
      <w:marTop w:val="0"/>
      <w:marBottom w:val="0"/>
      <w:divBdr>
        <w:top w:val="none" w:sz="0" w:space="0" w:color="auto"/>
        <w:left w:val="none" w:sz="0" w:space="0" w:color="auto"/>
        <w:bottom w:val="none" w:sz="0" w:space="0" w:color="auto"/>
        <w:right w:val="none" w:sz="0" w:space="0" w:color="auto"/>
      </w:divBdr>
    </w:div>
    <w:div w:id="20957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hart" Target="charts/chart6.xml"/><Relationship Id="rId28"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chart" Target="charts/chart5.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19_Planeacion\Downloads\FR-1500-OAC-20_2%20(1).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172.16.10.147\servidord\PLANEACION\2017\Presupuesto\Ejecuci&#243;n\Cierre\CUADROS%20INFORM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72.16.10.147\servidord\PLANEACION\2017\Presupuesto\Ejecuci&#243;n\Cierre\CUADROS%20INFORM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72.16.10.147\servidord\PLANEACION\2017\Presupuesto\Ejecuci&#243;n\Cierre\CUADROS%20INFORM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72.16.10.147\servidord\PLANEACION\2017\Presupuesto\Ejecuci&#243;n\Cierre\CUADROS%20INFORM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72.16.10.147\servidord\PLANEACION\2017\Presupuesto\Ejecuci&#243;n\Cierre\CUADROS%20INFORM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72.16.10.147\servidord\PLANEACION\2017\Presupuesto\Ejecuci&#243;n\Cierre\CUADROS%20INFORM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a:pPr>
            <a:r>
              <a:rPr lang="en-US"/>
              <a:t>Adiciones Presupuestales Vigencia 2017</a:t>
            </a:r>
          </a:p>
        </c:rich>
      </c:tx>
      <c:layout/>
      <c:overlay val="0"/>
    </c:title>
    <c:autoTitleDeleted val="0"/>
    <c:plotArea>
      <c:layout/>
      <c:barChart>
        <c:barDir val="col"/>
        <c:grouping val="clustered"/>
        <c:varyColors val="0"/>
        <c:ser>
          <c:idx val="0"/>
          <c:order val="0"/>
          <c:spPr>
            <a:solidFill>
              <a:schemeClr val="tx2">
                <a:lumMod val="50000"/>
              </a:schemeClr>
            </a:solidFill>
          </c:spPr>
          <c:invertIfNegative val="0"/>
          <c:dLbls>
            <c:dLbl>
              <c:idx val="0"/>
              <c:layout/>
              <c:tx>
                <c:rich>
                  <a:bodyPr/>
                  <a:lstStyle/>
                  <a:p>
                    <a:r>
                      <a:rPr lang="en-US" sz="1400" b="1"/>
                      <a:t>40,000</a:t>
                    </a:r>
                    <a:endParaRPr lang="en-US"/>
                  </a:p>
                </c:rich>
              </c:tx>
              <c:showLegendKey val="0"/>
              <c:showVal val="1"/>
              <c:showCatName val="0"/>
              <c:showSerName val="0"/>
              <c:showPercent val="0"/>
              <c:showBubbleSize val="0"/>
            </c:dLbl>
            <c:dLbl>
              <c:idx val="1"/>
              <c:layout/>
              <c:tx>
                <c:rich>
                  <a:bodyPr/>
                  <a:lstStyle/>
                  <a:p>
                    <a:r>
                      <a:rPr lang="en-US" sz="1400" b="1"/>
                      <a:t>40,000</a:t>
                    </a:r>
                    <a:endParaRPr lang="en-US"/>
                  </a:p>
                </c:rich>
              </c:tx>
              <c:showLegendKey val="0"/>
              <c:showVal val="1"/>
              <c:showCatName val="0"/>
              <c:showSerName val="0"/>
              <c:showPercent val="0"/>
              <c:showBubbleSize val="0"/>
            </c:dLbl>
            <c:dLbl>
              <c:idx val="2"/>
              <c:layout/>
              <c:tx>
                <c:rich>
                  <a:bodyPr/>
                  <a:lstStyle/>
                  <a:p>
                    <a:r>
                      <a:rPr lang="en-US" sz="1400" b="1"/>
                      <a:t>10,000</a:t>
                    </a:r>
                    <a:endParaRPr lang="en-US"/>
                  </a:p>
                </c:rich>
              </c:tx>
              <c:showLegendKey val="0"/>
              <c:showVal val="1"/>
              <c:showCatName val="0"/>
              <c:showSerName val="0"/>
              <c:showPercent val="0"/>
              <c:showBubbleSize val="0"/>
            </c:dLbl>
            <c:dLbl>
              <c:idx val="3"/>
              <c:layout/>
              <c:tx>
                <c:rich>
                  <a:bodyPr/>
                  <a:lstStyle/>
                  <a:p>
                    <a:r>
                      <a:rPr lang="en-US" sz="1400" b="1"/>
                      <a:t>30,000</a:t>
                    </a:r>
                    <a:endParaRPr lang="en-US"/>
                  </a:p>
                </c:rich>
              </c:tx>
              <c:showLegendKey val="0"/>
              <c:showVal val="1"/>
              <c:showCatName val="0"/>
              <c:showSerName val="0"/>
              <c:showPercent val="0"/>
              <c:showBubbleSize val="0"/>
            </c:dLbl>
            <c:dLbl>
              <c:idx val="4"/>
              <c:layout/>
              <c:tx>
                <c:rich>
                  <a:bodyPr/>
                  <a:lstStyle/>
                  <a:p>
                    <a:r>
                      <a:rPr lang="en-US" sz="1400" b="1"/>
                      <a:t>12,871</a:t>
                    </a:r>
                    <a:endParaRPr lang="en-US"/>
                  </a:p>
                </c:rich>
              </c:tx>
              <c:showLegendKey val="0"/>
              <c:showVal val="1"/>
              <c:showCatName val="0"/>
              <c:showSerName val="0"/>
              <c:showPercent val="0"/>
              <c:showBubbleSize val="0"/>
            </c:dLbl>
            <c:dLbl>
              <c:idx val="5"/>
              <c:layout/>
              <c:tx>
                <c:rich>
                  <a:bodyPr/>
                  <a:lstStyle/>
                  <a:p>
                    <a:r>
                      <a:rPr lang="en-US" sz="1400" b="1"/>
                      <a:t>9,536</a:t>
                    </a:r>
                    <a:endParaRPr lang="en-US"/>
                  </a:p>
                </c:rich>
              </c:tx>
              <c:showLegendKey val="0"/>
              <c:showVal val="1"/>
              <c:showCatName val="0"/>
              <c:showSerName val="0"/>
              <c:showPercent val="0"/>
              <c:showBubbleSize val="0"/>
            </c:dLbl>
            <c:dLbl>
              <c:idx val="6"/>
              <c:layout/>
              <c:tx>
                <c:rich>
                  <a:bodyPr/>
                  <a:lstStyle/>
                  <a:p>
                    <a:r>
                      <a:rPr lang="en-US" sz="1400" b="1"/>
                      <a:t>153</a:t>
                    </a:r>
                    <a:endParaRPr lang="en-US"/>
                  </a:p>
                </c:rich>
              </c:tx>
              <c:showLegendKey val="0"/>
              <c:showVal val="1"/>
              <c:showCatName val="0"/>
              <c:showSerName val="0"/>
              <c:showPercent val="0"/>
              <c:showBubbleSize val="0"/>
            </c:dLbl>
            <c:dLbl>
              <c:idx val="7"/>
              <c:tx>
                <c:rich>
                  <a:bodyPr/>
                  <a:lstStyle/>
                  <a:p>
                    <a:r>
                      <a:rPr lang="en-US" sz="1400" b="1"/>
                      <a:t>142,560</a:t>
                    </a:r>
                    <a:endParaRPr lang="en-US"/>
                  </a:p>
                </c:rich>
              </c:tx>
              <c:showLegendKey val="0"/>
              <c:showVal val="1"/>
              <c:showCatName val="0"/>
              <c:showSerName val="0"/>
              <c:showPercent val="0"/>
              <c:showBubbleSize val="0"/>
            </c:dLbl>
            <c:txPr>
              <a:bodyPr/>
              <a:lstStyle/>
              <a:p>
                <a:pPr>
                  <a:defRPr sz="1400" b="1"/>
                </a:pPr>
                <a:endParaRPr lang="es-CO"/>
              </a:p>
            </c:txPr>
            <c:showLegendKey val="0"/>
            <c:showVal val="1"/>
            <c:showCatName val="0"/>
            <c:showSerName val="0"/>
            <c:showPercent val="0"/>
            <c:showBubbleSize val="0"/>
            <c:showLeaderLines val="0"/>
          </c:dLbls>
          <c:cat>
            <c:strRef>
              <c:f>'[CUADROS INFORME.xlsx]Hoja1'!$H$44:$H$50</c:f>
              <c:strCache>
                <c:ptCount val="7"/>
                <c:pt idx="0">
                  <c:v>Res. 0949</c:v>
                </c:pt>
                <c:pt idx="1">
                  <c:v>Res. 2045</c:v>
                </c:pt>
                <c:pt idx="2">
                  <c:v>Decreto 1238</c:v>
                </c:pt>
                <c:pt idx="3">
                  <c:v>Res. 3623</c:v>
                </c:pt>
                <c:pt idx="4">
                  <c:v>Res. 4460</c:v>
                </c:pt>
                <c:pt idx="5">
                  <c:v>Res. 2353</c:v>
                </c:pt>
                <c:pt idx="6">
                  <c:v>Res. 3762</c:v>
                </c:pt>
              </c:strCache>
            </c:strRef>
          </c:cat>
          <c:val>
            <c:numRef>
              <c:f>'[CUADROS INFORME.xlsx]Hoja1'!$I$44:$I$50</c:f>
              <c:numCache>
                <c:formatCode>#,##0</c:formatCode>
                <c:ptCount val="7"/>
                <c:pt idx="0">
                  <c:v>40000000000</c:v>
                </c:pt>
                <c:pt idx="1">
                  <c:v>40000000000</c:v>
                </c:pt>
                <c:pt idx="2">
                  <c:v>10000000000</c:v>
                </c:pt>
                <c:pt idx="3">
                  <c:v>30000000000</c:v>
                </c:pt>
                <c:pt idx="4">
                  <c:v>12870960000</c:v>
                </c:pt>
                <c:pt idx="5">
                  <c:v>9536164008</c:v>
                </c:pt>
                <c:pt idx="6">
                  <c:v>153000000</c:v>
                </c:pt>
              </c:numCache>
            </c:numRef>
          </c:val>
        </c:ser>
        <c:dLbls>
          <c:showLegendKey val="0"/>
          <c:showVal val="1"/>
          <c:showCatName val="0"/>
          <c:showSerName val="0"/>
          <c:showPercent val="0"/>
          <c:showBubbleSize val="0"/>
        </c:dLbls>
        <c:gapWidth val="75"/>
        <c:axId val="93255936"/>
        <c:axId val="96784384"/>
      </c:barChart>
      <c:catAx>
        <c:axId val="93255936"/>
        <c:scaling>
          <c:orientation val="minMax"/>
        </c:scaling>
        <c:delete val="0"/>
        <c:axPos val="b"/>
        <c:majorTickMark val="none"/>
        <c:minorTickMark val="none"/>
        <c:tickLblPos val="nextTo"/>
        <c:txPr>
          <a:bodyPr/>
          <a:lstStyle/>
          <a:p>
            <a:pPr>
              <a:defRPr sz="1200" b="1"/>
            </a:pPr>
            <a:endParaRPr lang="es-CO"/>
          </a:p>
        </c:txPr>
        <c:crossAx val="96784384"/>
        <c:crosses val="autoZero"/>
        <c:auto val="1"/>
        <c:lblAlgn val="ctr"/>
        <c:lblOffset val="100"/>
        <c:noMultiLvlLbl val="0"/>
      </c:catAx>
      <c:valAx>
        <c:axId val="96784384"/>
        <c:scaling>
          <c:orientation val="minMax"/>
        </c:scaling>
        <c:delete val="1"/>
        <c:axPos val="l"/>
        <c:numFmt formatCode="#,##0" sourceLinked="1"/>
        <c:majorTickMark val="none"/>
        <c:minorTickMark val="none"/>
        <c:tickLblPos val="nextTo"/>
        <c:crossAx val="93255936"/>
        <c:crosses val="autoZero"/>
        <c:crossBetween val="between"/>
      </c:valAx>
    </c:plotArea>
    <c:plotVisOnly val="1"/>
    <c:dispBlanksAs val="gap"/>
    <c:showDLblsOverMax val="0"/>
  </c:chart>
  <c:txPr>
    <a:bodyPr/>
    <a:lstStyle/>
    <a:p>
      <a:pPr>
        <a:defRPr>
          <a:latin typeface="Arial Narrow" panose="020B0606020202030204" pitchFamily="34" charset="0"/>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sz="1050"/>
            </a:pPr>
            <a:r>
              <a:rPr lang="en-US" sz="1050"/>
              <a:t>Ejecución Presupuestal UNGRD 2017 (Millones de Pesos)</a:t>
            </a:r>
          </a:p>
        </c:rich>
      </c:tx>
      <c:layout>
        <c:manualLayout>
          <c:xMode val="edge"/>
          <c:yMode val="edge"/>
          <c:x val="0.30630555555555555"/>
          <c:y val="2.7777777777777776E-2"/>
        </c:manualLayout>
      </c:layout>
      <c:overlay val="1"/>
    </c:title>
    <c:autoTitleDeleted val="0"/>
    <c:plotArea>
      <c:layout/>
      <c:barChart>
        <c:barDir val="col"/>
        <c:grouping val="clustered"/>
        <c:varyColors val="0"/>
        <c:ser>
          <c:idx val="0"/>
          <c:order val="0"/>
          <c:spPr>
            <a:solidFill>
              <a:schemeClr val="tx2">
                <a:lumMod val="50000"/>
              </a:schemeClr>
            </a:solidFill>
          </c:spPr>
          <c:invertIfNegative val="0"/>
          <c:dPt>
            <c:idx val="1"/>
            <c:invertIfNegative val="0"/>
            <c:bubble3D val="0"/>
            <c:spPr>
              <a:solidFill>
                <a:schemeClr val="accent1">
                  <a:lumMod val="75000"/>
                </a:schemeClr>
              </a:solidFill>
            </c:spPr>
          </c:dPt>
          <c:dPt>
            <c:idx val="2"/>
            <c:invertIfNegative val="0"/>
            <c:bubble3D val="0"/>
            <c:spPr>
              <a:solidFill>
                <a:schemeClr val="accent1"/>
              </a:solidFill>
            </c:spPr>
          </c:dPt>
          <c:dLbls>
            <c:dLbl>
              <c:idx val="0"/>
              <c:layout/>
              <c:tx>
                <c:rich>
                  <a:bodyPr/>
                  <a:lstStyle/>
                  <a:p>
                    <a:r>
                      <a:rPr lang="en-US" sz="1400" b="1"/>
                      <a:t> 227,477 </a:t>
                    </a:r>
                    <a:endParaRPr lang="en-US"/>
                  </a:p>
                </c:rich>
              </c:tx>
              <c:dLblPos val="outEnd"/>
              <c:showLegendKey val="0"/>
              <c:showVal val="1"/>
              <c:showCatName val="0"/>
              <c:showSerName val="0"/>
              <c:showPercent val="0"/>
              <c:showBubbleSize val="0"/>
            </c:dLbl>
            <c:dLbl>
              <c:idx val="1"/>
              <c:layout/>
              <c:tx>
                <c:rich>
                  <a:bodyPr/>
                  <a:lstStyle/>
                  <a:p>
                    <a:r>
                      <a:rPr lang="en-US" sz="1400" b="1"/>
                      <a:t> 227,163 </a:t>
                    </a:r>
                    <a:endParaRPr lang="en-US"/>
                  </a:p>
                </c:rich>
              </c:tx>
              <c:dLblPos val="outEnd"/>
              <c:showLegendKey val="0"/>
              <c:showVal val="1"/>
              <c:showCatName val="0"/>
              <c:showSerName val="0"/>
              <c:showPercent val="0"/>
              <c:showBubbleSize val="0"/>
            </c:dLbl>
            <c:dLbl>
              <c:idx val="2"/>
              <c:layout/>
              <c:tx>
                <c:rich>
                  <a:bodyPr/>
                  <a:lstStyle/>
                  <a:p>
                    <a:r>
                      <a:rPr lang="en-US" sz="1400" b="1"/>
                      <a:t> 227,156</a:t>
                    </a:r>
                    <a:endParaRPr lang="en-US"/>
                  </a:p>
                </c:rich>
              </c:tx>
              <c:dLblPos val="outEnd"/>
              <c:showLegendKey val="0"/>
              <c:showVal val="1"/>
              <c:showCatName val="0"/>
              <c:showSerName val="0"/>
              <c:showPercent val="0"/>
              <c:showBubbleSize val="0"/>
            </c:dLbl>
            <c:txPr>
              <a:bodyPr/>
              <a:lstStyle/>
              <a:p>
                <a:pPr>
                  <a:defRPr sz="1400" b="1"/>
                </a:pPr>
                <a:endParaRPr lang="es-CO"/>
              </a:p>
            </c:txPr>
            <c:dLblPos val="outEnd"/>
            <c:showLegendKey val="0"/>
            <c:showVal val="1"/>
            <c:showCatName val="0"/>
            <c:showSerName val="0"/>
            <c:showPercent val="0"/>
            <c:showBubbleSize val="0"/>
            <c:showLeaderLines val="0"/>
          </c:dLbls>
          <c:cat>
            <c:strRef>
              <c:f>'[CUADROS INFORME.xlsx]Hoja1'!$L$79,'[CUADROS INFORME.xlsx]Hoja1'!$M$79,'[CUADROS INFORME.xlsx]Hoja1'!$N$79</c:f>
              <c:strCache>
                <c:ptCount val="3"/>
                <c:pt idx="0">
                  <c:v> Apropiación Vigente </c:v>
                </c:pt>
                <c:pt idx="1">
                  <c:v>Comprometido</c:v>
                </c:pt>
                <c:pt idx="2">
                  <c:v>Obligado</c:v>
                </c:pt>
              </c:strCache>
            </c:strRef>
          </c:cat>
          <c:val>
            <c:numRef>
              <c:f>'[CUADROS INFORME.xlsx]Hoja1'!$L$85,'[CUADROS INFORME.xlsx]Hoja1'!$M$85,'[CUADROS INFORME.xlsx]Hoja1'!$N$85</c:f>
              <c:numCache>
                <c:formatCode>_(* #,##0_);_(* \(#,##0\);_(* "-"??_);_(@_)</c:formatCode>
                <c:ptCount val="3"/>
                <c:pt idx="0">
                  <c:v>227476936447</c:v>
                </c:pt>
                <c:pt idx="1">
                  <c:v>227162983248.60001</c:v>
                </c:pt>
                <c:pt idx="2">
                  <c:v>227156434849.60001</c:v>
                </c:pt>
              </c:numCache>
            </c:numRef>
          </c:val>
        </c:ser>
        <c:dLbls>
          <c:dLblPos val="outEnd"/>
          <c:showLegendKey val="0"/>
          <c:showVal val="1"/>
          <c:showCatName val="0"/>
          <c:showSerName val="0"/>
          <c:showPercent val="0"/>
          <c:showBubbleSize val="0"/>
        </c:dLbls>
        <c:gapWidth val="150"/>
        <c:axId val="41268736"/>
        <c:axId val="41276544"/>
      </c:barChart>
      <c:catAx>
        <c:axId val="41268736"/>
        <c:scaling>
          <c:orientation val="minMax"/>
        </c:scaling>
        <c:delete val="0"/>
        <c:axPos val="b"/>
        <c:majorTickMark val="out"/>
        <c:minorTickMark val="none"/>
        <c:tickLblPos val="nextTo"/>
        <c:txPr>
          <a:bodyPr/>
          <a:lstStyle/>
          <a:p>
            <a:pPr>
              <a:defRPr sz="1400" b="1"/>
            </a:pPr>
            <a:endParaRPr lang="es-CO"/>
          </a:p>
        </c:txPr>
        <c:crossAx val="41276544"/>
        <c:crosses val="autoZero"/>
        <c:auto val="1"/>
        <c:lblAlgn val="ctr"/>
        <c:lblOffset val="100"/>
        <c:noMultiLvlLbl val="0"/>
      </c:catAx>
      <c:valAx>
        <c:axId val="41276544"/>
        <c:scaling>
          <c:orientation val="minMax"/>
        </c:scaling>
        <c:delete val="1"/>
        <c:axPos val="l"/>
        <c:numFmt formatCode="_(* #,##0_);_(* \(#,##0\);_(* &quot;-&quot;??_);_(@_)" sourceLinked="1"/>
        <c:majorTickMark val="out"/>
        <c:minorTickMark val="none"/>
        <c:tickLblPos val="nextTo"/>
        <c:crossAx val="41268736"/>
        <c:crosses val="autoZero"/>
        <c:crossBetween val="between"/>
      </c:valAx>
    </c:plotArea>
    <c:plotVisOnly val="1"/>
    <c:dispBlanksAs val="gap"/>
    <c:showDLblsOverMax val="0"/>
  </c:chart>
  <c:spPr>
    <a:ln>
      <a:noFill/>
    </a:ln>
  </c:spPr>
  <c:txPr>
    <a:bodyPr/>
    <a:lstStyle/>
    <a:p>
      <a:pPr>
        <a:defRPr>
          <a:latin typeface="Arial Narrow" panose="020B0606020202030204" pitchFamily="34" charset="0"/>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sz="1100"/>
            </a:pPr>
            <a:r>
              <a:rPr lang="es-CO" sz="1100"/>
              <a:t>Ejecución Gastos de Personal Vigencia 2017 (Millones de Pesos)</a:t>
            </a:r>
          </a:p>
        </c:rich>
      </c:tx>
      <c:layout>
        <c:manualLayout>
          <c:xMode val="edge"/>
          <c:yMode val="edge"/>
          <c:x val="0.18773600174978128"/>
          <c:y val="2.7777777777777776E-2"/>
        </c:manualLayout>
      </c:layout>
      <c:overlay val="0"/>
    </c:title>
    <c:autoTitleDeleted val="0"/>
    <c:plotArea>
      <c:layout/>
      <c:barChart>
        <c:barDir val="col"/>
        <c:grouping val="clustered"/>
        <c:varyColors val="0"/>
        <c:ser>
          <c:idx val="0"/>
          <c:order val="0"/>
          <c:spPr>
            <a:solidFill>
              <a:schemeClr val="tx2">
                <a:lumMod val="50000"/>
              </a:schemeClr>
            </a:solidFill>
          </c:spPr>
          <c:invertIfNegative val="0"/>
          <c:dPt>
            <c:idx val="1"/>
            <c:invertIfNegative val="0"/>
            <c:bubble3D val="0"/>
            <c:spPr>
              <a:solidFill>
                <a:schemeClr val="tx2"/>
              </a:solidFill>
            </c:spPr>
          </c:dPt>
          <c:dPt>
            <c:idx val="2"/>
            <c:invertIfNegative val="0"/>
            <c:bubble3D val="0"/>
            <c:spPr>
              <a:solidFill>
                <a:schemeClr val="tx2">
                  <a:lumMod val="60000"/>
                  <a:lumOff val="40000"/>
                </a:schemeClr>
              </a:solidFill>
            </c:spPr>
          </c:dPt>
          <c:dLbls>
            <c:dLbl>
              <c:idx val="0"/>
              <c:tx>
                <c:rich>
                  <a:bodyPr/>
                  <a:lstStyle/>
                  <a:p>
                    <a:r>
                      <a:rPr lang="en-US"/>
                      <a:t> 9,621 </a:t>
                    </a:r>
                  </a:p>
                </c:rich>
              </c:tx>
              <c:dLblPos val="outEnd"/>
              <c:showLegendKey val="0"/>
              <c:showVal val="1"/>
              <c:showCatName val="0"/>
              <c:showSerName val="0"/>
              <c:showPercent val="0"/>
              <c:showBubbleSize val="0"/>
            </c:dLbl>
            <c:dLbl>
              <c:idx val="1"/>
              <c:tx>
                <c:rich>
                  <a:bodyPr/>
                  <a:lstStyle/>
                  <a:p>
                    <a:r>
                      <a:rPr lang="en-US"/>
                      <a:t> 9,437 </a:t>
                    </a:r>
                  </a:p>
                </c:rich>
              </c:tx>
              <c:dLblPos val="outEnd"/>
              <c:showLegendKey val="0"/>
              <c:showVal val="1"/>
              <c:showCatName val="0"/>
              <c:showSerName val="0"/>
              <c:showPercent val="0"/>
              <c:showBubbleSize val="0"/>
            </c:dLbl>
            <c:dLbl>
              <c:idx val="2"/>
              <c:tx>
                <c:rich>
                  <a:bodyPr/>
                  <a:lstStyle/>
                  <a:p>
                    <a:r>
                      <a:rPr lang="en-US"/>
                      <a:t> 9,437 </a:t>
                    </a:r>
                  </a:p>
                </c:rich>
              </c:tx>
              <c:dLblPos val="outEnd"/>
              <c:showLegendKey val="0"/>
              <c:showVal val="1"/>
              <c:showCatName val="0"/>
              <c:showSerName val="0"/>
              <c:showPercent val="0"/>
              <c:showBubbleSize val="0"/>
            </c:dLbl>
            <c:txPr>
              <a:bodyPr/>
              <a:lstStyle/>
              <a:p>
                <a:pPr>
                  <a:defRPr sz="1400" b="1"/>
                </a:pPr>
                <a:endParaRPr lang="es-CO"/>
              </a:p>
            </c:txPr>
            <c:dLblPos val="outEnd"/>
            <c:showLegendKey val="0"/>
            <c:showVal val="1"/>
            <c:showCatName val="0"/>
            <c:showSerName val="0"/>
            <c:showPercent val="0"/>
            <c:showBubbleSize val="0"/>
            <c:showLeaderLines val="0"/>
          </c:dLbls>
          <c:cat>
            <c:strRef>
              <c:f>'[CUADROS INFORME.xlsx]Hoja1'!$I$101:$K$101</c:f>
              <c:strCache>
                <c:ptCount val="3"/>
                <c:pt idx="0">
                  <c:v> Apropiación Vigente </c:v>
                </c:pt>
                <c:pt idx="1">
                  <c:v>Comprometido</c:v>
                </c:pt>
                <c:pt idx="2">
                  <c:v>Obligado</c:v>
                </c:pt>
              </c:strCache>
            </c:strRef>
          </c:cat>
          <c:val>
            <c:numRef>
              <c:f>'[CUADROS INFORME.xlsx]Hoja1'!$I$102:$K$102</c:f>
              <c:numCache>
                <c:formatCode>_(* #,##0_);_(* \(#,##0\);_(* "-"??_);_(@_)</c:formatCode>
                <c:ptCount val="3"/>
                <c:pt idx="0">
                  <c:v>9621000000</c:v>
                </c:pt>
                <c:pt idx="1">
                  <c:v>9436985965.8999996</c:v>
                </c:pt>
                <c:pt idx="2">
                  <c:v>9436985965.8999996</c:v>
                </c:pt>
              </c:numCache>
            </c:numRef>
          </c:val>
        </c:ser>
        <c:dLbls>
          <c:dLblPos val="outEnd"/>
          <c:showLegendKey val="0"/>
          <c:showVal val="1"/>
          <c:showCatName val="0"/>
          <c:showSerName val="0"/>
          <c:showPercent val="0"/>
          <c:showBubbleSize val="0"/>
        </c:dLbls>
        <c:gapWidth val="150"/>
        <c:axId val="41280256"/>
        <c:axId val="46079360"/>
      </c:barChart>
      <c:catAx>
        <c:axId val="41280256"/>
        <c:scaling>
          <c:orientation val="minMax"/>
        </c:scaling>
        <c:delete val="0"/>
        <c:axPos val="b"/>
        <c:majorTickMark val="out"/>
        <c:minorTickMark val="none"/>
        <c:tickLblPos val="nextTo"/>
        <c:txPr>
          <a:bodyPr/>
          <a:lstStyle/>
          <a:p>
            <a:pPr>
              <a:defRPr sz="1200" b="1"/>
            </a:pPr>
            <a:endParaRPr lang="es-CO"/>
          </a:p>
        </c:txPr>
        <c:crossAx val="46079360"/>
        <c:crosses val="autoZero"/>
        <c:auto val="1"/>
        <c:lblAlgn val="ctr"/>
        <c:lblOffset val="100"/>
        <c:noMultiLvlLbl val="0"/>
      </c:catAx>
      <c:valAx>
        <c:axId val="46079360"/>
        <c:scaling>
          <c:orientation val="minMax"/>
        </c:scaling>
        <c:delete val="1"/>
        <c:axPos val="l"/>
        <c:numFmt formatCode="_(* #,##0_);_(* \(#,##0\);_(* &quot;-&quot;??_);_(@_)" sourceLinked="1"/>
        <c:majorTickMark val="out"/>
        <c:minorTickMark val="none"/>
        <c:tickLblPos val="nextTo"/>
        <c:crossAx val="41280256"/>
        <c:crosses val="autoZero"/>
        <c:crossBetween val="between"/>
      </c:valAx>
    </c:plotArea>
    <c:plotVisOnly val="1"/>
    <c:dispBlanksAs val="gap"/>
    <c:showDLblsOverMax val="0"/>
  </c:chart>
  <c:spPr>
    <a:ln>
      <a:noFill/>
    </a:ln>
  </c:spPr>
  <c:txPr>
    <a:bodyPr/>
    <a:lstStyle/>
    <a:p>
      <a:pPr>
        <a:defRPr>
          <a:latin typeface="Arial Narrow" panose="020B0606020202030204" pitchFamily="34" charset="0"/>
        </a:defRPr>
      </a:pPr>
      <a:endParaRPr lang="es-C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sz="1050"/>
            </a:pPr>
            <a:r>
              <a:rPr lang="en-US" sz="1050"/>
              <a:t>Ejecución Presupuestal UNGRD 2017 (Millones de Pesos)</a:t>
            </a:r>
            <a:endParaRPr lang="es-CO" sz="1050"/>
          </a:p>
        </c:rich>
      </c:tx>
      <c:layout>
        <c:manualLayout>
          <c:xMode val="edge"/>
          <c:yMode val="edge"/>
          <c:x val="0.24963888888888888"/>
          <c:y val="2.7777777777777776E-2"/>
        </c:manualLayout>
      </c:layout>
      <c:overlay val="1"/>
    </c:title>
    <c:autoTitleDeleted val="0"/>
    <c:plotArea>
      <c:layout/>
      <c:barChart>
        <c:barDir val="col"/>
        <c:grouping val="clustered"/>
        <c:varyColors val="0"/>
        <c:ser>
          <c:idx val="0"/>
          <c:order val="0"/>
          <c:spPr>
            <a:solidFill>
              <a:schemeClr val="tx2">
                <a:lumMod val="50000"/>
              </a:schemeClr>
            </a:solidFill>
          </c:spPr>
          <c:invertIfNegative val="0"/>
          <c:dPt>
            <c:idx val="1"/>
            <c:invertIfNegative val="0"/>
            <c:bubble3D val="0"/>
            <c:spPr>
              <a:solidFill>
                <a:schemeClr val="accent1">
                  <a:lumMod val="75000"/>
                </a:schemeClr>
              </a:solidFill>
            </c:spPr>
          </c:dPt>
          <c:dPt>
            <c:idx val="2"/>
            <c:invertIfNegative val="0"/>
            <c:bubble3D val="0"/>
            <c:spPr>
              <a:solidFill>
                <a:schemeClr val="tx2">
                  <a:lumMod val="60000"/>
                  <a:lumOff val="40000"/>
                </a:schemeClr>
              </a:solidFill>
            </c:spPr>
          </c:dPt>
          <c:dLbls>
            <c:dLbl>
              <c:idx val="0"/>
              <c:tx>
                <c:rich>
                  <a:bodyPr/>
                  <a:lstStyle/>
                  <a:p>
                    <a:r>
                      <a:rPr lang="en-US" sz="1400" b="1"/>
                      <a:t> 3,660 </a:t>
                    </a:r>
                    <a:endParaRPr lang="en-US"/>
                  </a:p>
                </c:rich>
              </c:tx>
              <c:dLblPos val="outEnd"/>
              <c:showLegendKey val="0"/>
              <c:showVal val="1"/>
              <c:showCatName val="0"/>
              <c:showSerName val="0"/>
              <c:showPercent val="0"/>
              <c:showBubbleSize val="0"/>
            </c:dLbl>
            <c:dLbl>
              <c:idx val="1"/>
              <c:tx>
                <c:rich>
                  <a:bodyPr/>
                  <a:lstStyle/>
                  <a:p>
                    <a:r>
                      <a:rPr lang="en-US" sz="1400" b="1"/>
                      <a:t> 3,530 </a:t>
                    </a:r>
                    <a:endParaRPr lang="en-US"/>
                  </a:p>
                </c:rich>
              </c:tx>
              <c:dLblPos val="outEnd"/>
              <c:showLegendKey val="0"/>
              <c:showVal val="1"/>
              <c:showCatName val="0"/>
              <c:showSerName val="0"/>
              <c:showPercent val="0"/>
              <c:showBubbleSize val="0"/>
            </c:dLbl>
            <c:dLbl>
              <c:idx val="2"/>
              <c:tx>
                <c:rich>
                  <a:bodyPr/>
                  <a:lstStyle/>
                  <a:p>
                    <a:r>
                      <a:rPr lang="en-US" sz="1400" b="1"/>
                      <a:t> 3,530 </a:t>
                    </a:r>
                    <a:endParaRPr lang="en-US"/>
                  </a:p>
                </c:rich>
              </c:tx>
              <c:dLblPos val="outEnd"/>
              <c:showLegendKey val="0"/>
              <c:showVal val="1"/>
              <c:showCatName val="0"/>
              <c:showSerName val="0"/>
              <c:showPercent val="0"/>
              <c:showBubbleSize val="0"/>
            </c:dLbl>
            <c:txPr>
              <a:bodyPr/>
              <a:lstStyle/>
              <a:p>
                <a:pPr>
                  <a:defRPr sz="1400" b="1"/>
                </a:pPr>
                <a:endParaRPr lang="es-CO"/>
              </a:p>
            </c:txPr>
            <c:dLblPos val="outEnd"/>
            <c:showLegendKey val="0"/>
            <c:showVal val="1"/>
            <c:showCatName val="0"/>
            <c:showSerName val="0"/>
            <c:showPercent val="0"/>
            <c:showBubbleSize val="0"/>
            <c:showLeaderLines val="0"/>
          </c:dLbls>
          <c:cat>
            <c:strRef>
              <c:f>'[CUADROS INFORME.xlsx]Hoja1'!$I$116:$K$116</c:f>
              <c:strCache>
                <c:ptCount val="3"/>
                <c:pt idx="0">
                  <c:v> Apropiación Vigente </c:v>
                </c:pt>
                <c:pt idx="1">
                  <c:v>Comprometido</c:v>
                </c:pt>
                <c:pt idx="2">
                  <c:v>Obligado</c:v>
                </c:pt>
              </c:strCache>
            </c:strRef>
          </c:cat>
          <c:val>
            <c:numRef>
              <c:f>'[CUADROS INFORME.xlsx]Hoja1'!$I$117:$K$117</c:f>
              <c:numCache>
                <c:formatCode>_(* #,##0_);_(* \(#,##0\);_(* "-"??_);_(@_)</c:formatCode>
                <c:ptCount val="3"/>
                <c:pt idx="0">
                  <c:v>3660091370</c:v>
                </c:pt>
                <c:pt idx="1">
                  <c:v>3530208734</c:v>
                </c:pt>
                <c:pt idx="2">
                  <c:v>3530208734</c:v>
                </c:pt>
              </c:numCache>
            </c:numRef>
          </c:val>
        </c:ser>
        <c:dLbls>
          <c:dLblPos val="outEnd"/>
          <c:showLegendKey val="0"/>
          <c:showVal val="1"/>
          <c:showCatName val="0"/>
          <c:showSerName val="0"/>
          <c:showPercent val="0"/>
          <c:showBubbleSize val="0"/>
        </c:dLbls>
        <c:gapWidth val="150"/>
        <c:axId val="46098688"/>
        <c:axId val="46114688"/>
      </c:barChart>
      <c:catAx>
        <c:axId val="46098688"/>
        <c:scaling>
          <c:orientation val="minMax"/>
        </c:scaling>
        <c:delete val="0"/>
        <c:axPos val="b"/>
        <c:majorTickMark val="out"/>
        <c:minorTickMark val="none"/>
        <c:tickLblPos val="nextTo"/>
        <c:txPr>
          <a:bodyPr/>
          <a:lstStyle/>
          <a:p>
            <a:pPr>
              <a:defRPr sz="1200" b="1"/>
            </a:pPr>
            <a:endParaRPr lang="es-CO"/>
          </a:p>
        </c:txPr>
        <c:crossAx val="46114688"/>
        <c:crosses val="autoZero"/>
        <c:auto val="1"/>
        <c:lblAlgn val="ctr"/>
        <c:lblOffset val="100"/>
        <c:noMultiLvlLbl val="0"/>
      </c:catAx>
      <c:valAx>
        <c:axId val="46114688"/>
        <c:scaling>
          <c:orientation val="minMax"/>
        </c:scaling>
        <c:delete val="1"/>
        <c:axPos val="l"/>
        <c:numFmt formatCode="_(* #,##0_);_(* \(#,##0\);_(* &quot;-&quot;??_);_(@_)" sourceLinked="1"/>
        <c:majorTickMark val="out"/>
        <c:minorTickMark val="none"/>
        <c:tickLblPos val="nextTo"/>
        <c:crossAx val="46098688"/>
        <c:crosses val="autoZero"/>
        <c:crossBetween val="between"/>
      </c:valAx>
    </c:plotArea>
    <c:plotVisOnly val="1"/>
    <c:dispBlanksAs val="gap"/>
    <c:showDLblsOverMax val="0"/>
  </c:chart>
  <c:spPr>
    <a:ln>
      <a:noFill/>
    </a:ln>
  </c:spPr>
  <c:txPr>
    <a:bodyPr/>
    <a:lstStyle/>
    <a:p>
      <a:pPr>
        <a:defRPr>
          <a:latin typeface="Arial Narrow" panose="020B0606020202030204" pitchFamily="34" charset="0"/>
        </a:defRPr>
      </a:pPr>
      <a:endParaRPr lang="es-C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sz="1100"/>
            </a:pPr>
            <a:r>
              <a:rPr lang="es-CO" sz="1100"/>
              <a:t>Ejecución Transferencias Corrientes 2017</a:t>
            </a:r>
          </a:p>
        </c:rich>
      </c:tx>
      <c:overlay val="0"/>
    </c:title>
    <c:autoTitleDeleted val="0"/>
    <c:plotArea>
      <c:layout/>
      <c:barChart>
        <c:barDir val="col"/>
        <c:grouping val="clustered"/>
        <c:varyColors val="0"/>
        <c:ser>
          <c:idx val="0"/>
          <c:order val="0"/>
          <c:spPr>
            <a:solidFill>
              <a:schemeClr val="tx2">
                <a:lumMod val="50000"/>
              </a:schemeClr>
            </a:solidFill>
          </c:spPr>
          <c:invertIfNegative val="0"/>
          <c:dPt>
            <c:idx val="1"/>
            <c:invertIfNegative val="0"/>
            <c:bubble3D val="0"/>
            <c:spPr>
              <a:solidFill>
                <a:schemeClr val="accent1">
                  <a:lumMod val="75000"/>
                </a:schemeClr>
              </a:solidFill>
            </c:spPr>
          </c:dPt>
          <c:dPt>
            <c:idx val="2"/>
            <c:invertIfNegative val="0"/>
            <c:bubble3D val="0"/>
            <c:spPr>
              <a:solidFill>
                <a:schemeClr val="tx2">
                  <a:lumMod val="60000"/>
                  <a:lumOff val="40000"/>
                </a:schemeClr>
              </a:solidFill>
            </c:spPr>
          </c:dPt>
          <c:dLbls>
            <c:dLbl>
              <c:idx val="0"/>
              <c:tx>
                <c:rich>
                  <a:bodyPr/>
                  <a:lstStyle/>
                  <a:p>
                    <a:r>
                      <a:rPr lang="en-US" sz="1400" b="1"/>
                      <a:t> 203,539 </a:t>
                    </a:r>
                    <a:endParaRPr lang="en-US"/>
                  </a:p>
                </c:rich>
              </c:tx>
              <c:dLblPos val="outEnd"/>
              <c:showLegendKey val="0"/>
              <c:showVal val="1"/>
              <c:showCatName val="0"/>
              <c:showSerName val="0"/>
              <c:showPercent val="0"/>
              <c:showBubbleSize val="0"/>
            </c:dLbl>
            <c:dLbl>
              <c:idx val="1"/>
              <c:tx>
                <c:rich>
                  <a:bodyPr/>
                  <a:lstStyle/>
                  <a:p>
                    <a:r>
                      <a:rPr lang="en-US" sz="1400" b="1"/>
                      <a:t> 203,539 </a:t>
                    </a:r>
                    <a:endParaRPr lang="en-US"/>
                  </a:p>
                </c:rich>
              </c:tx>
              <c:dLblPos val="outEnd"/>
              <c:showLegendKey val="0"/>
              <c:showVal val="1"/>
              <c:showCatName val="0"/>
              <c:showSerName val="0"/>
              <c:showPercent val="0"/>
              <c:showBubbleSize val="0"/>
            </c:dLbl>
            <c:dLbl>
              <c:idx val="2"/>
              <c:tx>
                <c:rich>
                  <a:bodyPr/>
                  <a:lstStyle/>
                  <a:p>
                    <a:r>
                      <a:rPr lang="en-US" sz="1400" b="1"/>
                      <a:t> 203,539 </a:t>
                    </a:r>
                    <a:endParaRPr lang="en-US"/>
                  </a:p>
                </c:rich>
              </c:tx>
              <c:dLblPos val="outEnd"/>
              <c:showLegendKey val="0"/>
              <c:showVal val="1"/>
              <c:showCatName val="0"/>
              <c:showSerName val="0"/>
              <c:showPercent val="0"/>
              <c:showBubbleSize val="0"/>
            </c:dLbl>
            <c:txPr>
              <a:bodyPr/>
              <a:lstStyle/>
              <a:p>
                <a:pPr>
                  <a:defRPr sz="1400" b="1"/>
                </a:pPr>
                <a:endParaRPr lang="es-CO"/>
              </a:p>
            </c:txPr>
            <c:dLblPos val="outEnd"/>
            <c:showLegendKey val="0"/>
            <c:showVal val="1"/>
            <c:showCatName val="0"/>
            <c:showSerName val="0"/>
            <c:showPercent val="0"/>
            <c:showBubbleSize val="0"/>
            <c:showLeaderLines val="0"/>
          </c:dLbls>
          <c:cat>
            <c:strRef>
              <c:f>'[CUADROS INFORME.xlsx]Hoja1'!$I$142:$K$142</c:f>
              <c:strCache>
                <c:ptCount val="3"/>
                <c:pt idx="0">
                  <c:v>Apropiación Vigente</c:v>
                </c:pt>
                <c:pt idx="1">
                  <c:v>Comprometido</c:v>
                </c:pt>
                <c:pt idx="2">
                  <c:v>Obligado</c:v>
                </c:pt>
              </c:strCache>
            </c:strRef>
          </c:cat>
          <c:val>
            <c:numRef>
              <c:f>'[CUADROS INFORME.xlsx]Hoja1'!$I$143:$K$143</c:f>
              <c:numCache>
                <c:formatCode>_(* #,##0_);_(* \(#,##0\);_(* "-"??_);_(@_)</c:formatCode>
                <c:ptCount val="3"/>
                <c:pt idx="0">
                  <c:v>203539140296</c:v>
                </c:pt>
                <c:pt idx="1">
                  <c:v>203539140296</c:v>
                </c:pt>
                <c:pt idx="2">
                  <c:v>203539140296</c:v>
                </c:pt>
              </c:numCache>
            </c:numRef>
          </c:val>
        </c:ser>
        <c:ser>
          <c:idx val="1"/>
          <c:order val="1"/>
          <c:invertIfNegative val="0"/>
          <c:dLbls>
            <c:delete val="1"/>
          </c:dLbls>
          <c:cat>
            <c:strRef>
              <c:f>'[CUADROS INFORME.xlsx]Hoja1'!$I$142:$K$142</c:f>
              <c:strCache>
                <c:ptCount val="3"/>
                <c:pt idx="0">
                  <c:v>Apropiación Vigente</c:v>
                </c:pt>
                <c:pt idx="1">
                  <c:v>Comprometido</c:v>
                </c:pt>
                <c:pt idx="2">
                  <c:v>Obligado</c:v>
                </c:pt>
              </c:strCache>
            </c:strRef>
          </c:cat>
          <c:val>
            <c:numRef>
              <c:f>'[CUADROS INFORME.xlsx]Hoja1'!$I$144:$K$144</c:f>
              <c:numCache>
                <c:formatCode>_(* #,##0_);_(* \(#,##0\);_(* "-"??_);_(@_)</c:formatCode>
                <c:ptCount val="3"/>
                <c:pt idx="0">
                  <c:v>123180296</c:v>
                </c:pt>
                <c:pt idx="1">
                  <c:v>123180296</c:v>
                </c:pt>
                <c:pt idx="2">
                  <c:v>123180296</c:v>
                </c:pt>
              </c:numCache>
            </c:numRef>
          </c:val>
        </c:ser>
        <c:dLbls>
          <c:dLblPos val="outEnd"/>
          <c:showLegendKey val="0"/>
          <c:showVal val="1"/>
          <c:showCatName val="0"/>
          <c:showSerName val="0"/>
          <c:showPercent val="0"/>
          <c:showBubbleSize val="0"/>
        </c:dLbls>
        <c:gapWidth val="150"/>
        <c:axId val="44974080"/>
        <c:axId val="44975616"/>
      </c:barChart>
      <c:catAx>
        <c:axId val="44974080"/>
        <c:scaling>
          <c:orientation val="minMax"/>
        </c:scaling>
        <c:delete val="0"/>
        <c:axPos val="b"/>
        <c:majorTickMark val="out"/>
        <c:minorTickMark val="none"/>
        <c:tickLblPos val="nextTo"/>
        <c:txPr>
          <a:bodyPr/>
          <a:lstStyle/>
          <a:p>
            <a:pPr>
              <a:defRPr sz="1200" b="1"/>
            </a:pPr>
            <a:endParaRPr lang="es-CO"/>
          </a:p>
        </c:txPr>
        <c:crossAx val="44975616"/>
        <c:crosses val="autoZero"/>
        <c:auto val="1"/>
        <c:lblAlgn val="ctr"/>
        <c:lblOffset val="100"/>
        <c:noMultiLvlLbl val="0"/>
      </c:catAx>
      <c:valAx>
        <c:axId val="44975616"/>
        <c:scaling>
          <c:orientation val="minMax"/>
        </c:scaling>
        <c:delete val="1"/>
        <c:axPos val="l"/>
        <c:numFmt formatCode="_(* #,##0_);_(* \(#,##0\);_(* &quot;-&quot;??_);_(@_)" sourceLinked="1"/>
        <c:majorTickMark val="out"/>
        <c:minorTickMark val="none"/>
        <c:tickLblPos val="nextTo"/>
        <c:crossAx val="44974080"/>
        <c:crosses val="autoZero"/>
        <c:crossBetween val="between"/>
      </c:valAx>
    </c:plotArea>
    <c:plotVisOnly val="1"/>
    <c:dispBlanksAs val="gap"/>
    <c:showDLblsOverMax val="0"/>
  </c:chart>
  <c:spPr>
    <a:ln>
      <a:noFill/>
    </a:ln>
  </c:spPr>
  <c:txPr>
    <a:bodyPr/>
    <a:lstStyle/>
    <a:p>
      <a:pPr>
        <a:defRPr>
          <a:latin typeface="Arial Narrow" panose="020B0606020202030204" pitchFamily="34" charset="0"/>
        </a:defRPr>
      </a:pPr>
      <a:endParaRPr lang="es-C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sz="1400"/>
            </a:pPr>
            <a:r>
              <a:rPr lang="es-CO" sz="1400"/>
              <a:t>Ejecución en Inversión 2017</a:t>
            </a:r>
          </a:p>
        </c:rich>
      </c:tx>
      <c:overlay val="0"/>
    </c:title>
    <c:autoTitleDeleted val="0"/>
    <c:plotArea>
      <c:layout/>
      <c:barChart>
        <c:barDir val="col"/>
        <c:grouping val="clustered"/>
        <c:varyColors val="0"/>
        <c:ser>
          <c:idx val="0"/>
          <c:order val="0"/>
          <c:invertIfNegative val="0"/>
          <c:dPt>
            <c:idx val="0"/>
            <c:invertIfNegative val="0"/>
            <c:bubble3D val="0"/>
            <c:spPr>
              <a:solidFill>
                <a:schemeClr val="tx2">
                  <a:lumMod val="50000"/>
                </a:schemeClr>
              </a:solidFill>
            </c:spPr>
          </c:dPt>
          <c:dPt>
            <c:idx val="1"/>
            <c:invertIfNegative val="0"/>
            <c:bubble3D val="0"/>
            <c:spPr>
              <a:solidFill>
                <a:schemeClr val="accent1">
                  <a:lumMod val="75000"/>
                </a:schemeClr>
              </a:solidFill>
            </c:spPr>
          </c:dPt>
          <c:dPt>
            <c:idx val="2"/>
            <c:invertIfNegative val="0"/>
            <c:bubble3D val="0"/>
            <c:spPr>
              <a:solidFill>
                <a:schemeClr val="tx2">
                  <a:lumMod val="60000"/>
                  <a:lumOff val="40000"/>
                </a:schemeClr>
              </a:solidFill>
            </c:spPr>
          </c:dPt>
          <c:dLbls>
            <c:dLbl>
              <c:idx val="0"/>
              <c:tx>
                <c:rich>
                  <a:bodyPr/>
                  <a:lstStyle/>
                  <a:p>
                    <a:r>
                      <a:rPr lang="en-US" sz="1400" b="1"/>
                      <a:t> 10,656 </a:t>
                    </a:r>
                    <a:endParaRPr lang="en-US"/>
                  </a:p>
                </c:rich>
              </c:tx>
              <c:dLblPos val="outEnd"/>
              <c:showLegendKey val="0"/>
              <c:showVal val="1"/>
              <c:showCatName val="0"/>
              <c:showSerName val="0"/>
              <c:showPercent val="0"/>
              <c:showBubbleSize val="0"/>
            </c:dLbl>
            <c:dLbl>
              <c:idx val="1"/>
              <c:tx>
                <c:rich>
                  <a:bodyPr/>
                  <a:lstStyle/>
                  <a:p>
                    <a:r>
                      <a:rPr lang="en-US" sz="1400" b="1"/>
                      <a:t> 10,657 </a:t>
                    </a:r>
                    <a:endParaRPr lang="en-US"/>
                  </a:p>
                </c:rich>
              </c:tx>
              <c:dLblPos val="outEnd"/>
              <c:showLegendKey val="0"/>
              <c:showVal val="1"/>
              <c:showCatName val="0"/>
              <c:showSerName val="0"/>
              <c:showPercent val="0"/>
              <c:showBubbleSize val="0"/>
            </c:dLbl>
            <c:dLbl>
              <c:idx val="2"/>
              <c:tx>
                <c:rich>
                  <a:bodyPr/>
                  <a:lstStyle/>
                  <a:p>
                    <a:r>
                      <a:rPr lang="en-US" sz="1400" b="1"/>
                      <a:t> 10,650 </a:t>
                    </a:r>
                    <a:endParaRPr lang="en-US"/>
                  </a:p>
                </c:rich>
              </c:tx>
              <c:dLblPos val="outEnd"/>
              <c:showLegendKey val="0"/>
              <c:showVal val="1"/>
              <c:showCatName val="0"/>
              <c:showSerName val="0"/>
              <c:showPercent val="0"/>
              <c:showBubbleSize val="0"/>
            </c:dLbl>
            <c:txPr>
              <a:bodyPr/>
              <a:lstStyle/>
              <a:p>
                <a:pPr>
                  <a:defRPr sz="1400" b="1"/>
                </a:pPr>
                <a:endParaRPr lang="es-CO"/>
              </a:p>
            </c:txPr>
            <c:dLblPos val="outEnd"/>
            <c:showLegendKey val="0"/>
            <c:showVal val="1"/>
            <c:showCatName val="0"/>
            <c:showSerName val="0"/>
            <c:showPercent val="0"/>
            <c:showBubbleSize val="0"/>
            <c:showLeaderLines val="0"/>
          </c:dLbls>
          <c:cat>
            <c:strRef>
              <c:f>'[CUADROS INFORME.xlsx]Hoja1'!$I$159:$K$159</c:f>
              <c:strCache>
                <c:ptCount val="3"/>
                <c:pt idx="0">
                  <c:v>Apropiación Vigente</c:v>
                </c:pt>
                <c:pt idx="1">
                  <c:v>Comprometido</c:v>
                </c:pt>
                <c:pt idx="2">
                  <c:v>Obligado</c:v>
                </c:pt>
              </c:strCache>
            </c:strRef>
          </c:cat>
          <c:val>
            <c:numRef>
              <c:f>'[CUADROS INFORME.xlsx]Hoja1'!$I$160:$K$160</c:f>
              <c:numCache>
                <c:formatCode>_(* #,##0_);_(* \(#,##0\);_(* "-"??_);_(@_)</c:formatCode>
                <c:ptCount val="3"/>
                <c:pt idx="0">
                  <c:v>10656704781</c:v>
                </c:pt>
                <c:pt idx="1">
                  <c:v>10656648252.67</c:v>
                </c:pt>
                <c:pt idx="2">
                  <c:v>10650099853.67</c:v>
                </c:pt>
              </c:numCache>
            </c:numRef>
          </c:val>
        </c:ser>
        <c:dLbls>
          <c:dLblPos val="outEnd"/>
          <c:showLegendKey val="0"/>
          <c:showVal val="1"/>
          <c:showCatName val="0"/>
          <c:showSerName val="0"/>
          <c:showPercent val="0"/>
          <c:showBubbleSize val="0"/>
        </c:dLbls>
        <c:gapWidth val="150"/>
        <c:axId val="45003136"/>
        <c:axId val="45007232"/>
      </c:barChart>
      <c:catAx>
        <c:axId val="45003136"/>
        <c:scaling>
          <c:orientation val="minMax"/>
        </c:scaling>
        <c:delete val="0"/>
        <c:axPos val="b"/>
        <c:majorTickMark val="out"/>
        <c:minorTickMark val="none"/>
        <c:tickLblPos val="nextTo"/>
        <c:txPr>
          <a:bodyPr/>
          <a:lstStyle/>
          <a:p>
            <a:pPr>
              <a:defRPr sz="1200" b="1"/>
            </a:pPr>
            <a:endParaRPr lang="es-CO"/>
          </a:p>
        </c:txPr>
        <c:crossAx val="45007232"/>
        <c:crosses val="autoZero"/>
        <c:auto val="1"/>
        <c:lblAlgn val="ctr"/>
        <c:lblOffset val="100"/>
        <c:noMultiLvlLbl val="0"/>
      </c:catAx>
      <c:valAx>
        <c:axId val="45007232"/>
        <c:scaling>
          <c:orientation val="minMax"/>
        </c:scaling>
        <c:delete val="1"/>
        <c:axPos val="l"/>
        <c:numFmt formatCode="_(* #,##0_);_(* \(#,##0\);_(* &quot;-&quot;??_);_(@_)" sourceLinked="1"/>
        <c:majorTickMark val="out"/>
        <c:minorTickMark val="none"/>
        <c:tickLblPos val="nextTo"/>
        <c:crossAx val="45003136"/>
        <c:crosses val="autoZero"/>
        <c:crossBetween val="between"/>
      </c:valAx>
    </c:plotArea>
    <c:plotVisOnly val="1"/>
    <c:dispBlanksAs val="gap"/>
    <c:showDLblsOverMax val="0"/>
  </c:chart>
  <c:spPr>
    <a:ln>
      <a:noFill/>
    </a:ln>
  </c:spPr>
  <c:txPr>
    <a:bodyPr/>
    <a:lstStyle/>
    <a:p>
      <a:pPr>
        <a:defRPr>
          <a:latin typeface="Arial Narrow" panose="020B0606020202030204" pitchFamily="34" charset="0"/>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BAA7F6B24F67D48A8D738929B3153FE" ma:contentTypeVersion="1" ma:contentTypeDescription="Crear nuevo documento." ma:contentTypeScope="" ma:versionID="b57450dd401782a314edf7f8e9d6b4fb">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8DDAD6-F896-433D-89B6-CF6B7D9367CB}"/>
</file>

<file path=customXml/itemProps2.xml><?xml version="1.0" encoding="utf-8"?>
<ds:datastoreItem xmlns:ds="http://schemas.openxmlformats.org/officeDocument/2006/customXml" ds:itemID="{87C22049-1F23-4FB7-B53F-27C26221A640}"/>
</file>

<file path=customXml/itemProps3.xml><?xml version="1.0" encoding="utf-8"?>
<ds:datastoreItem xmlns:ds="http://schemas.openxmlformats.org/officeDocument/2006/customXml" ds:itemID="{379C2837-7567-4CC9-975D-173C90BE9CC2}"/>
</file>

<file path=customXml/itemProps4.xml><?xml version="1.0" encoding="utf-8"?>
<ds:datastoreItem xmlns:ds="http://schemas.openxmlformats.org/officeDocument/2006/customXml" ds:itemID="{5A687D5F-FD2C-4A55-A4A4-DCFE950B4881}"/>
</file>

<file path=docProps/app.xml><?xml version="1.0" encoding="utf-8"?>
<Properties xmlns="http://schemas.openxmlformats.org/officeDocument/2006/extended-properties" xmlns:vt="http://schemas.openxmlformats.org/officeDocument/2006/docPropsVTypes">
  <Template>FR-1500-OAC-20_2 (1)</Template>
  <TotalTime>1182</TotalTime>
  <Pages>25</Pages>
  <Words>7186</Words>
  <Characters>39528</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 Paola Cubides</dc:creator>
  <cp:lastModifiedBy>Ana Maria Canal</cp:lastModifiedBy>
  <cp:revision>81</cp:revision>
  <cp:lastPrinted>2018-01-31T15:20:00Z</cp:lastPrinted>
  <dcterms:created xsi:type="dcterms:W3CDTF">2018-01-29T13:40:00Z</dcterms:created>
  <dcterms:modified xsi:type="dcterms:W3CDTF">2018-01-31T19:53:00Z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0x0101009BAA7F6B24F67D48A8D738929B3153FE</vt:lpwstr>
  </property>
</Properties>
</file>